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10" w:rsidRPr="00A7796A" w:rsidRDefault="0083767A" w:rsidP="004F26FF">
      <w:pPr>
        <w:pStyle w:val="Title"/>
        <w:spacing w:before="240"/>
        <w:rPr>
          <w:color w:val="2E74B5" w:themeColor="accent1" w:themeShade="BF"/>
          <w:sz w:val="28"/>
        </w:rPr>
      </w:pPr>
      <w:bookmarkStart w:id="0" w:name="_GoBack"/>
      <w:bookmarkEnd w:id="0"/>
      <w:r w:rsidRPr="00A7796A">
        <w:rPr>
          <w:color w:val="2E74B5" w:themeColor="accent1" w:themeShade="BF"/>
          <w:sz w:val="28"/>
        </w:rPr>
        <w:t>NBCP and FBI Rap Back Status May 2017</w:t>
      </w:r>
    </w:p>
    <w:p w:rsidR="0083767A" w:rsidRDefault="00A51C4B">
      <w:r w:rsidRPr="00A51C4B">
        <w:rPr>
          <w:b/>
          <w:u w:val="single"/>
        </w:rPr>
        <w:t>Summary:</w:t>
      </w:r>
      <w:r>
        <w:t xml:space="preserve"> </w:t>
      </w:r>
      <w:r w:rsidR="0083767A">
        <w:t xml:space="preserve">In response to </w:t>
      </w:r>
      <w:r>
        <w:t xml:space="preserve">a </w:t>
      </w:r>
      <w:r w:rsidR="0083767A">
        <w:t>query</w:t>
      </w:r>
      <w:r>
        <w:t xml:space="preserve"> issued by the National Forum for Background Checks</w:t>
      </w:r>
      <w:r w:rsidR="0083767A">
        <w:t xml:space="preserve">, </w:t>
      </w:r>
      <w:r w:rsidR="008C073D">
        <w:t xml:space="preserve">Forum representatives from </w:t>
      </w:r>
      <w:r w:rsidR="0083767A">
        <w:t>1</w:t>
      </w:r>
      <w:r w:rsidR="00AD7EF8">
        <w:t>4</w:t>
      </w:r>
      <w:r w:rsidR="0083767A">
        <w:t xml:space="preserve"> current and graduated </w:t>
      </w:r>
      <w:r w:rsidR="008C073D">
        <w:t xml:space="preserve">NBCP </w:t>
      </w:r>
      <w:r w:rsidR="0083767A">
        <w:t>States provided information regarding the status of their program’s implementation of FBI’s NGI Rap back capability, which was made available to non-</w:t>
      </w:r>
      <w:r w:rsidR="008C073D">
        <w:t>criminal justice</w:t>
      </w:r>
      <w:r w:rsidR="0083767A">
        <w:t xml:space="preserve"> State applica</w:t>
      </w:r>
      <w:r w:rsidR="00E74A6D">
        <w:t xml:space="preserve">nt programs in September 2014. </w:t>
      </w:r>
      <w:r>
        <w:t>T</w:t>
      </w:r>
      <w:r w:rsidR="00AD7EF8">
        <w:t>hree states indicat</w:t>
      </w:r>
      <w:r>
        <w:t>ed</w:t>
      </w:r>
      <w:r w:rsidR="00AD7EF8">
        <w:t xml:space="preserve"> they expect to have FBI rap back service by the end of 2018</w:t>
      </w:r>
      <w:r>
        <w:t xml:space="preserve"> </w:t>
      </w:r>
      <w:r>
        <w:rPr>
          <w:sz w:val="24"/>
          <w:szCs w:val="24"/>
        </w:rPr>
        <w:t>(FL, MI</w:t>
      </w:r>
      <w:r w:rsidR="004F26FF">
        <w:rPr>
          <w:sz w:val="24"/>
          <w:szCs w:val="24"/>
        </w:rPr>
        <w:t>,</w:t>
      </w:r>
      <w:r>
        <w:rPr>
          <w:sz w:val="24"/>
          <w:szCs w:val="24"/>
        </w:rPr>
        <w:t xml:space="preserve"> &amp; OK)</w:t>
      </w:r>
      <w:r w:rsidR="00AD7EF8">
        <w:t>. Three other states indicated they are in the active planning and preparation phase</w:t>
      </w:r>
      <w:r>
        <w:t xml:space="preserve"> </w:t>
      </w:r>
      <w:r>
        <w:rPr>
          <w:sz w:val="24"/>
          <w:szCs w:val="24"/>
        </w:rPr>
        <w:t>(MO, OR</w:t>
      </w:r>
      <w:r w:rsidR="004F26FF">
        <w:rPr>
          <w:sz w:val="24"/>
          <w:szCs w:val="24"/>
        </w:rPr>
        <w:t>,</w:t>
      </w:r>
      <w:r>
        <w:rPr>
          <w:sz w:val="24"/>
          <w:szCs w:val="24"/>
        </w:rPr>
        <w:t xml:space="preserve"> &amp; WV)</w:t>
      </w:r>
      <w:r w:rsidR="00AD7EF8">
        <w:t>.</w:t>
      </w:r>
      <w:r>
        <w:t xml:space="preserve"> The common barrier</w:t>
      </w:r>
      <w:r w:rsidR="008C073D">
        <w:t>s</w:t>
      </w:r>
      <w:r>
        <w:t xml:space="preserve"> to implementation w</w:t>
      </w:r>
      <w:r w:rsidR="008C073D">
        <w:t>ere</w:t>
      </w:r>
      <w:r>
        <w:t xml:space="preserve"> identified as </w:t>
      </w:r>
      <w:r w:rsidR="008C073D">
        <w:t xml:space="preserve">1) insufficient </w:t>
      </w:r>
      <w:r>
        <w:rPr>
          <w:rFonts w:eastAsiaTheme="minorEastAsia" w:hAnsi="Arial"/>
          <w:color w:val="000000" w:themeColor="text1"/>
        </w:rPr>
        <w:t xml:space="preserve">IT Capability </w:t>
      </w:r>
      <w:r w:rsidR="008C073D">
        <w:rPr>
          <w:rFonts w:eastAsiaTheme="minorEastAsia" w:hAnsi="Arial"/>
          <w:color w:val="000000" w:themeColor="text1"/>
        </w:rPr>
        <w:t xml:space="preserve">within the State CJIS Agency, </w:t>
      </w:r>
      <w:r>
        <w:rPr>
          <w:rFonts w:eastAsiaTheme="minorEastAsia" w:hAnsi="Arial"/>
          <w:color w:val="000000" w:themeColor="text1"/>
        </w:rPr>
        <w:t xml:space="preserve">and </w:t>
      </w:r>
      <w:r w:rsidR="008C073D">
        <w:rPr>
          <w:rFonts w:eastAsiaTheme="minorEastAsia" w:hAnsi="Arial"/>
          <w:color w:val="000000" w:themeColor="text1"/>
        </w:rPr>
        <w:t>2) opposition to</w:t>
      </w:r>
      <w:r>
        <w:rPr>
          <w:rFonts w:eastAsiaTheme="minorEastAsia" w:hAnsi="Arial"/>
          <w:color w:val="000000" w:themeColor="text1"/>
        </w:rPr>
        <w:t xml:space="preserve"> </w:t>
      </w:r>
      <w:r w:rsidR="008C073D">
        <w:rPr>
          <w:rFonts w:eastAsiaTheme="minorEastAsia" w:hAnsi="Arial"/>
          <w:color w:val="000000" w:themeColor="text1"/>
        </w:rPr>
        <w:t xml:space="preserve">adoption </w:t>
      </w:r>
      <w:r>
        <w:rPr>
          <w:rFonts w:eastAsiaTheme="minorEastAsia" w:hAnsi="Arial"/>
          <w:color w:val="000000" w:themeColor="text1"/>
        </w:rPr>
        <w:t xml:space="preserve">of </w:t>
      </w:r>
      <w:r w:rsidR="008C073D">
        <w:rPr>
          <w:rFonts w:eastAsiaTheme="minorEastAsia" w:hAnsi="Arial"/>
          <w:color w:val="000000" w:themeColor="text1"/>
        </w:rPr>
        <w:t xml:space="preserve">State </w:t>
      </w:r>
      <w:r>
        <w:rPr>
          <w:rFonts w:eastAsiaTheme="minorEastAsia" w:hAnsi="Arial"/>
          <w:color w:val="000000" w:themeColor="text1"/>
        </w:rPr>
        <w:t xml:space="preserve">legislation to authorize latent </w:t>
      </w:r>
      <w:r w:rsidR="008C073D">
        <w:rPr>
          <w:rFonts w:eastAsiaTheme="minorEastAsia" w:hAnsi="Arial"/>
          <w:color w:val="000000" w:themeColor="text1"/>
        </w:rPr>
        <w:t>finger</w:t>
      </w:r>
      <w:r>
        <w:rPr>
          <w:rFonts w:eastAsiaTheme="minorEastAsia" w:hAnsi="Arial"/>
          <w:color w:val="000000" w:themeColor="text1"/>
        </w:rPr>
        <w:t>print matching.</w:t>
      </w:r>
    </w:p>
    <w:tbl>
      <w:tblPr>
        <w:tblStyle w:val="TableGrid"/>
        <w:tblW w:w="13315" w:type="dxa"/>
        <w:jc w:val="center"/>
        <w:tblLayout w:type="fixed"/>
        <w:tblLook w:val="04A0" w:firstRow="1" w:lastRow="0" w:firstColumn="1" w:lastColumn="0" w:noHBand="0" w:noVBand="1"/>
        <w:tblDescription w:val="&quot;&quot;"/>
      </w:tblPr>
      <w:tblGrid>
        <w:gridCol w:w="761"/>
        <w:gridCol w:w="900"/>
        <w:gridCol w:w="1487"/>
        <w:gridCol w:w="1260"/>
        <w:gridCol w:w="1170"/>
        <w:gridCol w:w="1350"/>
        <w:gridCol w:w="6387"/>
      </w:tblGrid>
      <w:tr w:rsidR="000A2B40" w:rsidRPr="00A51C4B" w:rsidTr="00BB2FEB">
        <w:trPr>
          <w:cantSplit/>
          <w:tblHeader/>
          <w:jc w:val="center"/>
        </w:trPr>
        <w:tc>
          <w:tcPr>
            <w:tcW w:w="761" w:type="dxa"/>
            <w:shd w:val="clear" w:color="auto" w:fill="A8D08D" w:themeFill="accent6" w:themeFillTint="99"/>
            <w:vAlign w:val="bottom"/>
          </w:tcPr>
          <w:p w:rsidR="000A2B40" w:rsidRPr="00F82536" w:rsidRDefault="000A2B40" w:rsidP="00E672B2">
            <w:pPr>
              <w:jc w:val="center"/>
              <w:rPr>
                <w:b/>
                <w:color w:val="1F4E79" w:themeColor="accent1" w:themeShade="80"/>
              </w:rPr>
            </w:pPr>
            <w:bookmarkStart w:id="1" w:name="OLE_LINK1"/>
            <w:r w:rsidRPr="00F82536">
              <w:rPr>
                <w:b/>
                <w:color w:val="1F4E79" w:themeColor="accent1" w:themeShade="80"/>
              </w:rPr>
              <w:t>State</w:t>
            </w:r>
          </w:p>
        </w:tc>
        <w:tc>
          <w:tcPr>
            <w:tcW w:w="900" w:type="dxa"/>
            <w:shd w:val="clear" w:color="auto" w:fill="A8D08D" w:themeFill="accent6" w:themeFillTint="99"/>
            <w:vAlign w:val="bottom"/>
          </w:tcPr>
          <w:p w:rsidR="000A2B40" w:rsidRPr="00F82536" w:rsidRDefault="000A2B40" w:rsidP="00401203">
            <w:pPr>
              <w:jc w:val="center"/>
              <w:rPr>
                <w:b/>
                <w:color w:val="1F4E79" w:themeColor="accent1" w:themeShade="80"/>
              </w:rPr>
            </w:pPr>
            <w:r w:rsidRPr="00F82536">
              <w:rPr>
                <w:b/>
                <w:color w:val="1F4E79" w:themeColor="accent1" w:themeShade="80"/>
              </w:rPr>
              <w:t xml:space="preserve">State Rap </w:t>
            </w:r>
            <w:r w:rsidR="00401203">
              <w:rPr>
                <w:b/>
                <w:color w:val="1F4E79" w:themeColor="accent1" w:themeShade="80"/>
              </w:rPr>
              <w:t>B</w:t>
            </w:r>
            <w:r w:rsidRPr="00F82536">
              <w:rPr>
                <w:b/>
                <w:color w:val="1F4E79" w:themeColor="accent1" w:themeShade="80"/>
              </w:rPr>
              <w:t>ack</w:t>
            </w:r>
          </w:p>
        </w:tc>
        <w:tc>
          <w:tcPr>
            <w:tcW w:w="1487" w:type="dxa"/>
            <w:shd w:val="clear" w:color="auto" w:fill="A8D08D" w:themeFill="accent6" w:themeFillTint="99"/>
            <w:vAlign w:val="bottom"/>
          </w:tcPr>
          <w:p w:rsidR="000A2B40" w:rsidRPr="00F82536" w:rsidRDefault="000A2B40" w:rsidP="00E672B2">
            <w:pPr>
              <w:jc w:val="center"/>
              <w:rPr>
                <w:b/>
                <w:color w:val="1F4E79" w:themeColor="accent1" w:themeShade="80"/>
              </w:rPr>
            </w:pPr>
            <w:r w:rsidRPr="00F82536">
              <w:rPr>
                <w:b/>
                <w:color w:val="1F4E79" w:themeColor="accent1" w:themeShade="80"/>
              </w:rPr>
              <w:t>FBI Implemented</w:t>
            </w:r>
          </w:p>
        </w:tc>
        <w:tc>
          <w:tcPr>
            <w:tcW w:w="1260" w:type="dxa"/>
            <w:shd w:val="clear" w:color="auto" w:fill="A8D08D" w:themeFill="accent6" w:themeFillTint="99"/>
            <w:vAlign w:val="bottom"/>
          </w:tcPr>
          <w:p w:rsidR="000A2B40" w:rsidRPr="00F82536" w:rsidRDefault="000A2B40" w:rsidP="00E672B2">
            <w:pPr>
              <w:jc w:val="center"/>
              <w:rPr>
                <w:b/>
                <w:color w:val="1F4E79" w:themeColor="accent1" w:themeShade="80"/>
              </w:rPr>
            </w:pPr>
            <w:r w:rsidRPr="00F82536">
              <w:rPr>
                <w:b/>
                <w:color w:val="1F4E79" w:themeColor="accent1" w:themeShade="80"/>
              </w:rPr>
              <w:t>Actively Working (Est. Time)</w:t>
            </w:r>
          </w:p>
        </w:tc>
        <w:tc>
          <w:tcPr>
            <w:tcW w:w="1170" w:type="dxa"/>
            <w:shd w:val="clear" w:color="auto" w:fill="A8D08D" w:themeFill="accent6" w:themeFillTint="99"/>
            <w:vAlign w:val="bottom"/>
          </w:tcPr>
          <w:p w:rsidR="000A2B40" w:rsidRPr="00F82536" w:rsidRDefault="000A2B40" w:rsidP="00E672B2">
            <w:pPr>
              <w:jc w:val="center"/>
              <w:rPr>
                <w:b/>
                <w:color w:val="1F4E79" w:themeColor="accent1" w:themeShade="80"/>
              </w:rPr>
            </w:pPr>
            <w:r w:rsidRPr="00F82536">
              <w:rPr>
                <w:b/>
                <w:color w:val="1F4E79" w:themeColor="accent1" w:themeShade="80"/>
              </w:rPr>
              <w:t>Planning/ Preparing</w:t>
            </w:r>
          </w:p>
        </w:tc>
        <w:tc>
          <w:tcPr>
            <w:tcW w:w="1350" w:type="dxa"/>
            <w:shd w:val="clear" w:color="auto" w:fill="A8D08D" w:themeFill="accent6" w:themeFillTint="99"/>
            <w:vAlign w:val="bottom"/>
          </w:tcPr>
          <w:p w:rsidR="000A2B40" w:rsidRPr="00F82536" w:rsidRDefault="000A2B40" w:rsidP="00E672B2">
            <w:pPr>
              <w:jc w:val="center"/>
              <w:rPr>
                <w:b/>
                <w:color w:val="1F4E79" w:themeColor="accent1" w:themeShade="80"/>
              </w:rPr>
            </w:pPr>
            <w:r w:rsidRPr="00F82536">
              <w:rPr>
                <w:b/>
                <w:color w:val="1F4E79" w:themeColor="accent1" w:themeShade="80"/>
              </w:rPr>
              <w:t>Barrier</w:t>
            </w:r>
          </w:p>
        </w:tc>
        <w:tc>
          <w:tcPr>
            <w:tcW w:w="6387" w:type="dxa"/>
            <w:shd w:val="clear" w:color="auto" w:fill="A8D08D" w:themeFill="accent6" w:themeFillTint="99"/>
            <w:vAlign w:val="bottom"/>
          </w:tcPr>
          <w:p w:rsidR="000A2B40" w:rsidRPr="00F82536" w:rsidRDefault="000A2B40" w:rsidP="00A51C4B">
            <w:pPr>
              <w:jc w:val="center"/>
              <w:rPr>
                <w:b/>
                <w:color w:val="1F4E79" w:themeColor="accent1" w:themeShade="80"/>
              </w:rPr>
            </w:pPr>
            <w:r w:rsidRPr="00F82536">
              <w:rPr>
                <w:b/>
                <w:color w:val="1F4E79" w:themeColor="accent1" w:themeShade="80"/>
              </w:rPr>
              <w:t>Text of Response</w:t>
            </w:r>
          </w:p>
        </w:tc>
      </w:tr>
      <w:tr w:rsidR="000A2B40" w:rsidRPr="00A51C4B" w:rsidTr="00BB2FEB">
        <w:trPr>
          <w:cantSplit/>
          <w:jc w:val="center"/>
        </w:trPr>
        <w:tc>
          <w:tcPr>
            <w:tcW w:w="761" w:type="dxa"/>
            <w:vAlign w:val="center"/>
          </w:tcPr>
          <w:p w:rsidR="000A2B40" w:rsidRPr="004F26FF" w:rsidRDefault="000A2B40" w:rsidP="00E672B2">
            <w:pPr>
              <w:kinsoku w:val="0"/>
              <w:overflowPunct w:val="0"/>
              <w:jc w:val="center"/>
              <w:textAlignment w:val="baseline"/>
            </w:pPr>
            <w:r w:rsidRPr="004F26FF">
              <w:rPr>
                <w:rFonts w:eastAsiaTheme="minorEastAsia"/>
              </w:rPr>
              <w:t>AK</w:t>
            </w:r>
          </w:p>
        </w:tc>
        <w:tc>
          <w:tcPr>
            <w:tcW w:w="900" w:type="dxa"/>
            <w:vAlign w:val="center"/>
          </w:tcPr>
          <w:p w:rsidR="000A2B40" w:rsidRPr="00A51C4B" w:rsidRDefault="000A2B40" w:rsidP="00E672B2">
            <w:pPr>
              <w:jc w:val="center"/>
            </w:pPr>
            <w:r w:rsidRPr="00A51C4B">
              <w:t>Yes</w:t>
            </w:r>
          </w:p>
        </w:tc>
        <w:tc>
          <w:tcPr>
            <w:tcW w:w="1487" w:type="dxa"/>
            <w:vAlign w:val="center"/>
          </w:tcPr>
          <w:p w:rsidR="000A2B40" w:rsidRPr="00A51C4B" w:rsidRDefault="000A2B40" w:rsidP="00E672B2">
            <w:pPr>
              <w:jc w:val="center"/>
            </w:pPr>
            <w:r w:rsidRPr="00A51C4B">
              <w:t>No</w:t>
            </w:r>
          </w:p>
        </w:tc>
        <w:tc>
          <w:tcPr>
            <w:tcW w:w="1260" w:type="dxa"/>
            <w:vAlign w:val="center"/>
          </w:tcPr>
          <w:p w:rsidR="000A2B40" w:rsidRPr="00A51C4B" w:rsidRDefault="000A2B40" w:rsidP="00E672B2">
            <w:pPr>
              <w:jc w:val="center"/>
            </w:pPr>
            <w:r w:rsidRPr="00A51C4B">
              <w:t>No</w:t>
            </w:r>
          </w:p>
        </w:tc>
        <w:tc>
          <w:tcPr>
            <w:tcW w:w="1170" w:type="dxa"/>
            <w:vAlign w:val="center"/>
          </w:tcPr>
          <w:p w:rsidR="000A2B40" w:rsidRPr="00A51C4B" w:rsidRDefault="000A2B40" w:rsidP="00E672B2">
            <w:pPr>
              <w:jc w:val="center"/>
            </w:pPr>
            <w:r w:rsidRPr="00A51C4B">
              <w:t>No</w:t>
            </w:r>
          </w:p>
        </w:tc>
        <w:tc>
          <w:tcPr>
            <w:tcW w:w="1350" w:type="dxa"/>
            <w:vAlign w:val="center"/>
          </w:tcPr>
          <w:p w:rsidR="000A2B40" w:rsidRPr="00A51C4B" w:rsidRDefault="00E74A6D" w:rsidP="00E672B2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>U</w:t>
            </w:r>
            <w:r w:rsidR="000A2B40" w:rsidRPr="00A51C4B">
              <w:rPr>
                <w:rFonts w:eastAsiaTheme="minorEastAsia"/>
                <w:color w:val="000000" w:themeColor="text1"/>
              </w:rPr>
              <w:t>nk</w:t>
            </w:r>
            <w:r>
              <w:rPr>
                <w:rFonts w:eastAsiaTheme="minorEastAsia"/>
                <w:color w:val="000000" w:themeColor="text1"/>
              </w:rPr>
              <w:t>nown</w:t>
            </w:r>
          </w:p>
        </w:tc>
        <w:tc>
          <w:tcPr>
            <w:tcW w:w="6387" w:type="dxa"/>
            <w:vAlign w:val="center"/>
          </w:tcPr>
          <w:p w:rsidR="000A2B40" w:rsidRPr="00A51C4B" w:rsidRDefault="000A2B40" w:rsidP="00F05466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 xml:space="preserve">Alaska currently does not have FBI rap back in place and </w:t>
            </w:r>
            <w:r>
              <w:rPr>
                <w:rFonts w:eastAsiaTheme="minorEastAsia"/>
                <w:color w:val="000000" w:themeColor="text1"/>
              </w:rPr>
              <w:t>is</w:t>
            </w:r>
            <w:r w:rsidRPr="00A51C4B">
              <w:rPr>
                <w:rFonts w:eastAsiaTheme="minorEastAsia"/>
                <w:color w:val="000000" w:themeColor="text1"/>
              </w:rPr>
              <w:t xml:space="preserve"> not currently working on it.</w:t>
            </w:r>
          </w:p>
        </w:tc>
      </w:tr>
      <w:tr w:rsidR="008C073D" w:rsidRPr="00A51C4B" w:rsidTr="00BB2FEB">
        <w:trPr>
          <w:cantSplit/>
          <w:jc w:val="center"/>
        </w:trPr>
        <w:tc>
          <w:tcPr>
            <w:tcW w:w="761" w:type="dxa"/>
            <w:vAlign w:val="center"/>
          </w:tcPr>
          <w:p w:rsidR="008C073D" w:rsidRPr="004F26FF" w:rsidRDefault="008C073D" w:rsidP="008C073D">
            <w:pPr>
              <w:kinsoku w:val="0"/>
              <w:overflowPunct w:val="0"/>
              <w:jc w:val="center"/>
              <w:textAlignment w:val="baseline"/>
            </w:pPr>
            <w:r w:rsidRPr="004F26FF">
              <w:rPr>
                <w:rFonts w:eastAsiaTheme="minorEastAsia"/>
              </w:rPr>
              <w:t>CA</w:t>
            </w:r>
          </w:p>
        </w:tc>
        <w:tc>
          <w:tcPr>
            <w:tcW w:w="90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Yes</w:t>
            </w:r>
          </w:p>
        </w:tc>
        <w:tc>
          <w:tcPr>
            <w:tcW w:w="1487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 Response</w:t>
            </w:r>
          </w:p>
        </w:tc>
        <w:tc>
          <w:tcPr>
            <w:tcW w:w="1260" w:type="dxa"/>
            <w:vAlign w:val="center"/>
          </w:tcPr>
          <w:p w:rsidR="008C073D" w:rsidRPr="00A51C4B" w:rsidRDefault="005C2744" w:rsidP="008C073D">
            <w:pPr>
              <w:jc w:val="center"/>
            </w:pPr>
            <w:r w:rsidRPr="005C2744">
              <w:rPr>
                <w:color w:val="FFFFFF" w:themeColor="background1"/>
              </w:rPr>
              <w:t>N/A</w:t>
            </w:r>
          </w:p>
        </w:tc>
        <w:tc>
          <w:tcPr>
            <w:tcW w:w="1170" w:type="dxa"/>
            <w:vAlign w:val="center"/>
          </w:tcPr>
          <w:p w:rsidR="008C073D" w:rsidRPr="00A51C4B" w:rsidRDefault="005C2744" w:rsidP="008C073D">
            <w:pPr>
              <w:jc w:val="center"/>
            </w:pPr>
            <w:r w:rsidRPr="005C2744">
              <w:rPr>
                <w:color w:val="FFFFFF" w:themeColor="background1"/>
              </w:rPr>
              <w:t>N/A</w:t>
            </w:r>
          </w:p>
        </w:tc>
        <w:tc>
          <w:tcPr>
            <w:tcW w:w="1350" w:type="dxa"/>
            <w:vAlign w:val="center"/>
          </w:tcPr>
          <w:p w:rsidR="008C073D" w:rsidRPr="00A51C4B" w:rsidRDefault="005C2744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5C2744">
              <w:rPr>
                <w:color w:val="FFFFFF" w:themeColor="background1"/>
              </w:rPr>
              <w:t>N/A</w:t>
            </w:r>
          </w:p>
        </w:tc>
        <w:tc>
          <w:tcPr>
            <w:tcW w:w="6387" w:type="dxa"/>
            <w:vAlign w:val="center"/>
          </w:tcPr>
          <w:p w:rsidR="008C073D" w:rsidRPr="00A51C4B" w:rsidRDefault="008C073D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>NO RESPONSE</w:t>
            </w:r>
          </w:p>
        </w:tc>
      </w:tr>
      <w:tr w:rsidR="008C073D" w:rsidRPr="00A51C4B" w:rsidTr="00BB2FEB">
        <w:trPr>
          <w:cantSplit/>
          <w:jc w:val="center"/>
        </w:trPr>
        <w:tc>
          <w:tcPr>
            <w:tcW w:w="761" w:type="dxa"/>
            <w:vAlign w:val="center"/>
          </w:tcPr>
          <w:p w:rsidR="008C073D" w:rsidRPr="004F26FF" w:rsidRDefault="008C073D" w:rsidP="008C073D">
            <w:pPr>
              <w:kinsoku w:val="0"/>
              <w:overflowPunct w:val="0"/>
              <w:jc w:val="center"/>
              <w:textAlignment w:val="baseline"/>
            </w:pPr>
            <w:r w:rsidRPr="004F26FF">
              <w:rPr>
                <w:rFonts w:eastAsiaTheme="minorEastAsia"/>
              </w:rPr>
              <w:t>CT</w:t>
            </w:r>
          </w:p>
        </w:tc>
        <w:tc>
          <w:tcPr>
            <w:tcW w:w="900" w:type="dxa"/>
            <w:vAlign w:val="center"/>
          </w:tcPr>
          <w:p w:rsidR="008C073D" w:rsidRPr="00A51C4B" w:rsidRDefault="008C073D" w:rsidP="00BB2FEB">
            <w:pPr>
              <w:jc w:val="center"/>
            </w:pPr>
            <w:r w:rsidRPr="00A51C4B">
              <w:t>Yes</w:t>
            </w:r>
            <w:r w:rsidR="00BB2FEB" w:rsidRPr="00BB2FEB">
              <w:rPr>
                <w:vertAlign w:val="superscript"/>
              </w:rPr>
              <w:t>1</w:t>
            </w:r>
          </w:p>
        </w:tc>
        <w:tc>
          <w:tcPr>
            <w:tcW w:w="1487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26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17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350" w:type="dxa"/>
            <w:vAlign w:val="center"/>
          </w:tcPr>
          <w:p w:rsidR="008C073D" w:rsidRPr="00A51C4B" w:rsidRDefault="00E74A6D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>U</w:t>
            </w:r>
            <w:r w:rsidR="008C073D" w:rsidRPr="00A51C4B">
              <w:rPr>
                <w:rFonts w:eastAsiaTheme="minorEastAsia"/>
                <w:color w:val="000000" w:themeColor="text1"/>
              </w:rPr>
              <w:t>nk</w:t>
            </w:r>
            <w:r>
              <w:rPr>
                <w:rFonts w:eastAsiaTheme="minorEastAsia"/>
                <w:color w:val="000000" w:themeColor="text1"/>
              </w:rPr>
              <w:t>nown</w:t>
            </w:r>
          </w:p>
        </w:tc>
        <w:tc>
          <w:tcPr>
            <w:tcW w:w="6387" w:type="dxa"/>
            <w:vAlign w:val="center"/>
          </w:tcPr>
          <w:p w:rsidR="008C073D" w:rsidRPr="00A51C4B" w:rsidRDefault="008C073D" w:rsidP="004F26FF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 xml:space="preserve">CT does not have FBI Rap Back in effect. </w:t>
            </w:r>
            <w:r>
              <w:rPr>
                <w:rFonts w:eastAsiaTheme="minorEastAsia"/>
                <w:color w:val="000000" w:themeColor="text1"/>
              </w:rPr>
              <w:t>The State</w:t>
            </w:r>
            <w:r w:rsidRPr="00A51C4B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Agency is</w:t>
            </w:r>
            <w:r w:rsidRPr="00A51C4B">
              <w:rPr>
                <w:rFonts w:eastAsiaTheme="minorEastAsia"/>
                <w:color w:val="000000" w:themeColor="text1"/>
              </w:rPr>
              <w:t xml:space="preserve"> not currently working to implement it.</w:t>
            </w:r>
          </w:p>
        </w:tc>
      </w:tr>
      <w:tr w:rsidR="008C073D" w:rsidRPr="00A51C4B" w:rsidTr="00BB2FEB">
        <w:trPr>
          <w:cantSplit/>
          <w:jc w:val="center"/>
        </w:trPr>
        <w:tc>
          <w:tcPr>
            <w:tcW w:w="761" w:type="dxa"/>
            <w:vAlign w:val="center"/>
          </w:tcPr>
          <w:p w:rsidR="008C073D" w:rsidRPr="004F26FF" w:rsidRDefault="008C073D" w:rsidP="008C073D">
            <w:pPr>
              <w:kinsoku w:val="0"/>
              <w:overflowPunct w:val="0"/>
              <w:jc w:val="center"/>
              <w:textAlignment w:val="baseline"/>
            </w:pPr>
            <w:r w:rsidRPr="004F26FF">
              <w:rPr>
                <w:rFonts w:eastAsiaTheme="minorEastAsia"/>
              </w:rPr>
              <w:t>DC</w:t>
            </w:r>
          </w:p>
        </w:tc>
        <w:tc>
          <w:tcPr>
            <w:tcW w:w="90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</w:t>
            </w:r>
            <w:r w:rsidR="00E74A6D">
              <w:t>o</w:t>
            </w:r>
          </w:p>
        </w:tc>
        <w:tc>
          <w:tcPr>
            <w:tcW w:w="1487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26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17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350" w:type="dxa"/>
            <w:vAlign w:val="center"/>
          </w:tcPr>
          <w:p w:rsidR="008C073D" w:rsidRPr="00A51C4B" w:rsidRDefault="008C073D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>No rap back</w:t>
            </w:r>
          </w:p>
        </w:tc>
        <w:tc>
          <w:tcPr>
            <w:tcW w:w="6387" w:type="dxa"/>
            <w:vAlign w:val="center"/>
          </w:tcPr>
          <w:p w:rsidR="008C073D" w:rsidRPr="00A51C4B" w:rsidRDefault="008C073D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 xml:space="preserve">DC does not have </w:t>
            </w:r>
            <w:r>
              <w:rPr>
                <w:rFonts w:eastAsiaTheme="minorEastAsia"/>
                <w:color w:val="000000" w:themeColor="text1"/>
              </w:rPr>
              <w:t xml:space="preserve">a </w:t>
            </w:r>
            <w:r w:rsidRPr="00A51C4B">
              <w:rPr>
                <w:rFonts w:eastAsiaTheme="minorEastAsia"/>
                <w:color w:val="000000" w:themeColor="text1"/>
              </w:rPr>
              <w:t>rap back program</w:t>
            </w:r>
            <w:r>
              <w:rPr>
                <w:rFonts w:eastAsiaTheme="minorEastAsia"/>
                <w:color w:val="000000" w:themeColor="text1"/>
              </w:rPr>
              <w:t xml:space="preserve"> at this time.</w:t>
            </w:r>
          </w:p>
        </w:tc>
      </w:tr>
      <w:tr w:rsidR="008C073D" w:rsidRPr="00A51C4B" w:rsidTr="00BB2FEB">
        <w:trPr>
          <w:cantSplit/>
          <w:jc w:val="center"/>
        </w:trPr>
        <w:tc>
          <w:tcPr>
            <w:tcW w:w="761" w:type="dxa"/>
            <w:vAlign w:val="center"/>
          </w:tcPr>
          <w:p w:rsidR="008C073D" w:rsidRPr="004F26FF" w:rsidRDefault="008C073D" w:rsidP="008C073D">
            <w:pPr>
              <w:kinsoku w:val="0"/>
              <w:overflowPunct w:val="0"/>
              <w:jc w:val="center"/>
              <w:textAlignment w:val="baseline"/>
            </w:pPr>
            <w:r w:rsidRPr="004F26FF">
              <w:rPr>
                <w:rFonts w:eastAsiaTheme="minorEastAsia"/>
              </w:rPr>
              <w:t>DE</w:t>
            </w:r>
          </w:p>
        </w:tc>
        <w:tc>
          <w:tcPr>
            <w:tcW w:w="90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Yes</w:t>
            </w:r>
          </w:p>
        </w:tc>
        <w:tc>
          <w:tcPr>
            <w:tcW w:w="1487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 Response</w:t>
            </w:r>
          </w:p>
        </w:tc>
        <w:tc>
          <w:tcPr>
            <w:tcW w:w="1260" w:type="dxa"/>
            <w:vAlign w:val="center"/>
          </w:tcPr>
          <w:p w:rsidR="008C073D" w:rsidRPr="00A51C4B" w:rsidRDefault="005C2744" w:rsidP="008C073D">
            <w:pPr>
              <w:jc w:val="center"/>
            </w:pPr>
            <w:r w:rsidRPr="005C2744">
              <w:rPr>
                <w:color w:val="FFFFFF" w:themeColor="background1"/>
              </w:rPr>
              <w:t>N/A</w:t>
            </w:r>
          </w:p>
        </w:tc>
        <w:tc>
          <w:tcPr>
            <w:tcW w:w="1170" w:type="dxa"/>
            <w:vAlign w:val="center"/>
          </w:tcPr>
          <w:p w:rsidR="008C073D" w:rsidRPr="00A51C4B" w:rsidRDefault="005C2744" w:rsidP="008C073D">
            <w:pPr>
              <w:jc w:val="center"/>
            </w:pPr>
            <w:r w:rsidRPr="005C2744">
              <w:rPr>
                <w:color w:val="FFFFFF" w:themeColor="background1"/>
              </w:rPr>
              <w:t>N/A</w:t>
            </w:r>
          </w:p>
        </w:tc>
        <w:tc>
          <w:tcPr>
            <w:tcW w:w="1350" w:type="dxa"/>
            <w:vAlign w:val="center"/>
          </w:tcPr>
          <w:p w:rsidR="008C073D" w:rsidRPr="00A51C4B" w:rsidRDefault="005C2744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5C2744">
              <w:rPr>
                <w:color w:val="FFFFFF" w:themeColor="background1"/>
              </w:rPr>
              <w:t>N/A</w:t>
            </w:r>
          </w:p>
        </w:tc>
        <w:tc>
          <w:tcPr>
            <w:tcW w:w="6387" w:type="dxa"/>
            <w:vAlign w:val="center"/>
          </w:tcPr>
          <w:p w:rsidR="008C073D" w:rsidRPr="00A51C4B" w:rsidRDefault="008C073D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>NO RESPONSE</w:t>
            </w:r>
          </w:p>
        </w:tc>
      </w:tr>
      <w:tr w:rsidR="008C073D" w:rsidRPr="00A51C4B" w:rsidTr="00BB2FEB">
        <w:trPr>
          <w:cantSplit/>
          <w:jc w:val="center"/>
        </w:trPr>
        <w:tc>
          <w:tcPr>
            <w:tcW w:w="761" w:type="dxa"/>
            <w:vAlign w:val="center"/>
          </w:tcPr>
          <w:p w:rsidR="008C073D" w:rsidRPr="004F26FF" w:rsidRDefault="008C073D" w:rsidP="008C073D">
            <w:pPr>
              <w:kinsoku w:val="0"/>
              <w:overflowPunct w:val="0"/>
              <w:jc w:val="center"/>
              <w:textAlignment w:val="baseline"/>
            </w:pPr>
            <w:r w:rsidRPr="004F26FF">
              <w:rPr>
                <w:rFonts w:eastAsiaTheme="minorEastAsia"/>
              </w:rPr>
              <w:t>FL</w:t>
            </w:r>
          </w:p>
        </w:tc>
        <w:tc>
          <w:tcPr>
            <w:tcW w:w="90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Yes</w:t>
            </w:r>
          </w:p>
        </w:tc>
        <w:tc>
          <w:tcPr>
            <w:tcW w:w="1487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260" w:type="dxa"/>
            <w:shd w:val="clear" w:color="auto" w:fill="A8D08D" w:themeFill="accent6" w:themeFillTint="99"/>
            <w:vAlign w:val="center"/>
          </w:tcPr>
          <w:p w:rsidR="008C073D" w:rsidRPr="00A51C4B" w:rsidRDefault="008C073D" w:rsidP="00491120">
            <w:pPr>
              <w:jc w:val="center"/>
            </w:pPr>
            <w:r w:rsidRPr="00A51C4B">
              <w:t>Yes (</w:t>
            </w:r>
            <w:r w:rsidR="00E74A6D">
              <w:t>m</w:t>
            </w:r>
            <w:r w:rsidRPr="00A51C4B">
              <w:t>id-late 2018)</w:t>
            </w:r>
          </w:p>
        </w:tc>
        <w:tc>
          <w:tcPr>
            <w:tcW w:w="1170" w:type="dxa"/>
            <w:vAlign w:val="center"/>
          </w:tcPr>
          <w:p w:rsidR="008C073D" w:rsidRPr="00A51C4B" w:rsidRDefault="005C2744" w:rsidP="008C073D">
            <w:pPr>
              <w:jc w:val="center"/>
            </w:pPr>
            <w:r w:rsidRPr="005C2744">
              <w:rPr>
                <w:color w:val="FFFFFF" w:themeColor="background1"/>
              </w:rPr>
              <w:t>N/A</w:t>
            </w:r>
          </w:p>
        </w:tc>
        <w:tc>
          <w:tcPr>
            <w:tcW w:w="1350" w:type="dxa"/>
            <w:vAlign w:val="center"/>
          </w:tcPr>
          <w:p w:rsidR="008C073D" w:rsidRPr="00A51C4B" w:rsidRDefault="008C073D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>FBI testing</w:t>
            </w:r>
          </w:p>
        </w:tc>
        <w:tc>
          <w:tcPr>
            <w:tcW w:w="6387" w:type="dxa"/>
            <w:vAlign w:val="center"/>
          </w:tcPr>
          <w:p w:rsidR="008C073D" w:rsidRPr="00A51C4B" w:rsidRDefault="008C073D" w:rsidP="004F26FF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 xml:space="preserve">Florida does not have FBI rap back, but </w:t>
            </w:r>
            <w:r>
              <w:rPr>
                <w:rFonts w:eastAsiaTheme="minorEastAsia"/>
                <w:color w:val="000000" w:themeColor="text1"/>
              </w:rPr>
              <w:t>is</w:t>
            </w:r>
            <w:r w:rsidRPr="00A51C4B">
              <w:rPr>
                <w:rFonts w:eastAsiaTheme="minorEastAsia"/>
                <w:color w:val="000000" w:themeColor="text1"/>
              </w:rPr>
              <w:t xml:space="preserve"> working towards it. However, </w:t>
            </w:r>
            <w:r>
              <w:rPr>
                <w:rFonts w:eastAsiaTheme="minorEastAsia"/>
                <w:color w:val="000000" w:themeColor="text1"/>
              </w:rPr>
              <w:t>the</w:t>
            </w:r>
            <w:r w:rsidRPr="00A51C4B">
              <w:rPr>
                <w:rFonts w:eastAsiaTheme="minorEastAsia"/>
                <w:color w:val="000000" w:themeColor="text1"/>
              </w:rPr>
              <w:t xml:space="preserve"> state law enforcement agency is running into system testing issues with the FBI. Once they </w:t>
            </w:r>
            <w:r>
              <w:rPr>
                <w:rFonts w:eastAsiaTheme="minorEastAsia"/>
                <w:color w:val="000000" w:themeColor="text1"/>
              </w:rPr>
              <w:t xml:space="preserve">solve that </w:t>
            </w:r>
            <w:r w:rsidRPr="00A51C4B">
              <w:rPr>
                <w:rFonts w:eastAsiaTheme="minorEastAsia"/>
                <w:color w:val="000000" w:themeColor="text1"/>
              </w:rPr>
              <w:t xml:space="preserve">and </w:t>
            </w:r>
            <w:r>
              <w:rPr>
                <w:rFonts w:eastAsiaTheme="minorEastAsia"/>
                <w:color w:val="000000" w:themeColor="text1"/>
              </w:rPr>
              <w:t>conduct</w:t>
            </w:r>
            <w:r w:rsidRPr="00A51C4B">
              <w:rPr>
                <w:rFonts w:eastAsiaTheme="minorEastAsia"/>
                <w:color w:val="000000" w:themeColor="text1"/>
              </w:rPr>
              <w:t xml:space="preserve"> a pilot program with </w:t>
            </w:r>
            <w:r>
              <w:rPr>
                <w:rFonts w:eastAsiaTheme="minorEastAsia"/>
                <w:color w:val="000000" w:themeColor="text1"/>
              </w:rPr>
              <w:t>FDLE</w:t>
            </w:r>
            <w:r w:rsidRPr="00A51C4B">
              <w:rPr>
                <w:rFonts w:eastAsiaTheme="minorEastAsia"/>
                <w:color w:val="000000" w:themeColor="text1"/>
              </w:rPr>
              <w:t xml:space="preserve"> employees, then </w:t>
            </w:r>
            <w:r>
              <w:rPr>
                <w:rFonts w:eastAsiaTheme="minorEastAsia"/>
                <w:color w:val="000000" w:themeColor="text1"/>
              </w:rPr>
              <w:t>the health clearinghouse</w:t>
            </w:r>
            <w:r w:rsidRPr="00A51C4B">
              <w:rPr>
                <w:rFonts w:eastAsiaTheme="minorEastAsia"/>
                <w:color w:val="000000" w:themeColor="text1"/>
              </w:rPr>
              <w:t xml:space="preserve"> will be brought on, but that will probably not be until at least a year from now, best case scenario.</w:t>
            </w:r>
          </w:p>
        </w:tc>
      </w:tr>
      <w:tr w:rsidR="008C073D" w:rsidRPr="00A51C4B" w:rsidTr="00BB2FEB">
        <w:trPr>
          <w:cantSplit/>
          <w:jc w:val="center"/>
        </w:trPr>
        <w:tc>
          <w:tcPr>
            <w:tcW w:w="761" w:type="dxa"/>
            <w:vAlign w:val="center"/>
          </w:tcPr>
          <w:p w:rsidR="008C073D" w:rsidRPr="004F26FF" w:rsidRDefault="008C073D" w:rsidP="008C073D">
            <w:pPr>
              <w:kinsoku w:val="0"/>
              <w:overflowPunct w:val="0"/>
              <w:jc w:val="center"/>
              <w:textAlignment w:val="baseline"/>
            </w:pPr>
            <w:r w:rsidRPr="004F26FF">
              <w:rPr>
                <w:rFonts w:eastAsiaTheme="minorEastAsia"/>
              </w:rPr>
              <w:t>GA</w:t>
            </w:r>
          </w:p>
        </w:tc>
        <w:tc>
          <w:tcPr>
            <w:tcW w:w="90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487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26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17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350" w:type="dxa"/>
            <w:vAlign w:val="center"/>
          </w:tcPr>
          <w:p w:rsidR="008C073D" w:rsidRPr="00A51C4B" w:rsidRDefault="008C073D" w:rsidP="00E74A6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 xml:space="preserve">No </w:t>
            </w:r>
            <w:r w:rsidR="00E74A6D">
              <w:rPr>
                <w:rFonts w:eastAsiaTheme="minorEastAsia"/>
                <w:color w:val="000000" w:themeColor="text1"/>
              </w:rPr>
              <w:t>l</w:t>
            </w:r>
            <w:r w:rsidRPr="00A51C4B">
              <w:rPr>
                <w:rFonts w:eastAsiaTheme="minorEastAsia"/>
                <w:color w:val="000000" w:themeColor="text1"/>
              </w:rPr>
              <w:t>egis</w:t>
            </w:r>
            <w:r w:rsidR="00E74A6D">
              <w:rPr>
                <w:rFonts w:eastAsiaTheme="minorEastAsia"/>
                <w:color w:val="000000" w:themeColor="text1"/>
              </w:rPr>
              <w:t>lative</w:t>
            </w:r>
            <w:r w:rsidRPr="00A51C4B">
              <w:rPr>
                <w:rFonts w:eastAsiaTheme="minorEastAsia"/>
                <w:color w:val="000000" w:themeColor="text1"/>
              </w:rPr>
              <w:t xml:space="preserve"> </w:t>
            </w:r>
            <w:r w:rsidR="00E74A6D">
              <w:rPr>
                <w:rFonts w:eastAsiaTheme="minorEastAsia"/>
                <w:color w:val="000000" w:themeColor="text1"/>
              </w:rPr>
              <w:t>a</w:t>
            </w:r>
            <w:r w:rsidRPr="00A51C4B">
              <w:rPr>
                <w:rFonts w:eastAsiaTheme="minorEastAsia"/>
                <w:color w:val="000000" w:themeColor="text1"/>
              </w:rPr>
              <w:t>uth</w:t>
            </w:r>
            <w:r w:rsidR="00E74A6D">
              <w:rPr>
                <w:rFonts w:eastAsiaTheme="minorEastAsia"/>
                <w:color w:val="000000" w:themeColor="text1"/>
              </w:rPr>
              <w:t>ority</w:t>
            </w:r>
          </w:p>
        </w:tc>
        <w:tc>
          <w:tcPr>
            <w:tcW w:w="6387" w:type="dxa"/>
            <w:vAlign w:val="center"/>
          </w:tcPr>
          <w:p w:rsidR="008C073D" w:rsidRPr="00A51C4B" w:rsidRDefault="008C073D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>Georgia does not have Rap Back authority in legislation in any governmental agency.</w:t>
            </w:r>
          </w:p>
        </w:tc>
      </w:tr>
      <w:tr w:rsidR="008C073D" w:rsidRPr="00A51C4B" w:rsidTr="00BB2FEB">
        <w:trPr>
          <w:cantSplit/>
          <w:jc w:val="center"/>
        </w:trPr>
        <w:tc>
          <w:tcPr>
            <w:tcW w:w="761" w:type="dxa"/>
            <w:vAlign w:val="center"/>
          </w:tcPr>
          <w:p w:rsidR="008C073D" w:rsidRPr="004F26FF" w:rsidRDefault="008C073D" w:rsidP="008C073D">
            <w:pPr>
              <w:kinsoku w:val="0"/>
              <w:overflowPunct w:val="0"/>
              <w:jc w:val="center"/>
              <w:textAlignment w:val="baseline"/>
            </w:pPr>
            <w:r w:rsidRPr="004F26FF">
              <w:rPr>
                <w:rFonts w:eastAsiaTheme="minorEastAsia"/>
              </w:rPr>
              <w:t>KS</w:t>
            </w:r>
          </w:p>
        </w:tc>
        <w:tc>
          <w:tcPr>
            <w:tcW w:w="90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487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 Response</w:t>
            </w:r>
          </w:p>
        </w:tc>
        <w:tc>
          <w:tcPr>
            <w:tcW w:w="1260" w:type="dxa"/>
            <w:vAlign w:val="center"/>
          </w:tcPr>
          <w:p w:rsidR="008C073D" w:rsidRPr="00A51C4B" w:rsidRDefault="005C2744" w:rsidP="008C073D">
            <w:pPr>
              <w:jc w:val="center"/>
            </w:pPr>
            <w:r w:rsidRPr="005C2744">
              <w:rPr>
                <w:color w:val="FFFFFF" w:themeColor="background1"/>
              </w:rPr>
              <w:t>N/A</w:t>
            </w:r>
          </w:p>
        </w:tc>
        <w:tc>
          <w:tcPr>
            <w:tcW w:w="1170" w:type="dxa"/>
            <w:vAlign w:val="center"/>
          </w:tcPr>
          <w:p w:rsidR="008C073D" w:rsidRPr="00A51C4B" w:rsidRDefault="005C2744" w:rsidP="008C073D">
            <w:pPr>
              <w:jc w:val="center"/>
            </w:pPr>
            <w:r w:rsidRPr="005C2744">
              <w:rPr>
                <w:color w:val="FFFFFF" w:themeColor="background1"/>
              </w:rPr>
              <w:t>N/A</w:t>
            </w:r>
          </w:p>
        </w:tc>
        <w:tc>
          <w:tcPr>
            <w:tcW w:w="1350" w:type="dxa"/>
            <w:vAlign w:val="center"/>
          </w:tcPr>
          <w:p w:rsidR="008C073D" w:rsidRPr="00A51C4B" w:rsidRDefault="005C2744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5C2744">
              <w:rPr>
                <w:color w:val="FFFFFF" w:themeColor="background1"/>
              </w:rPr>
              <w:t>N/A</w:t>
            </w:r>
          </w:p>
        </w:tc>
        <w:tc>
          <w:tcPr>
            <w:tcW w:w="6387" w:type="dxa"/>
            <w:vAlign w:val="center"/>
          </w:tcPr>
          <w:p w:rsidR="008C073D" w:rsidRPr="00A51C4B" w:rsidRDefault="00E74A6D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NO RESPONSE</w:t>
            </w:r>
          </w:p>
        </w:tc>
      </w:tr>
      <w:tr w:rsidR="008C073D" w:rsidRPr="00A51C4B" w:rsidTr="00BB2FEB">
        <w:trPr>
          <w:cantSplit/>
          <w:jc w:val="center"/>
        </w:trPr>
        <w:tc>
          <w:tcPr>
            <w:tcW w:w="761" w:type="dxa"/>
            <w:vAlign w:val="center"/>
          </w:tcPr>
          <w:p w:rsidR="008C073D" w:rsidRPr="004F26FF" w:rsidRDefault="008C073D" w:rsidP="008C073D">
            <w:pPr>
              <w:kinsoku w:val="0"/>
              <w:overflowPunct w:val="0"/>
              <w:jc w:val="center"/>
              <w:textAlignment w:val="baseline"/>
            </w:pPr>
            <w:r w:rsidRPr="004F26FF">
              <w:rPr>
                <w:rFonts w:eastAsiaTheme="minorEastAsia"/>
              </w:rPr>
              <w:t>KY</w:t>
            </w:r>
          </w:p>
        </w:tc>
        <w:tc>
          <w:tcPr>
            <w:tcW w:w="90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Yes</w:t>
            </w:r>
          </w:p>
        </w:tc>
        <w:tc>
          <w:tcPr>
            <w:tcW w:w="1487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26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17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350" w:type="dxa"/>
            <w:vAlign w:val="center"/>
          </w:tcPr>
          <w:p w:rsidR="008C073D" w:rsidRPr="00A51C4B" w:rsidRDefault="008C073D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>State CJIS capability</w:t>
            </w:r>
          </w:p>
        </w:tc>
        <w:tc>
          <w:tcPr>
            <w:tcW w:w="6387" w:type="dxa"/>
            <w:vAlign w:val="center"/>
          </w:tcPr>
          <w:p w:rsidR="008C073D" w:rsidRPr="00A51C4B" w:rsidRDefault="008C073D" w:rsidP="00E74A6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 xml:space="preserve">Kentucky has State Rap Back operational but does not have FBI Rap Back. At this time, </w:t>
            </w:r>
            <w:r>
              <w:rPr>
                <w:rFonts w:eastAsiaTheme="minorEastAsia"/>
                <w:color w:val="000000" w:themeColor="text1"/>
              </w:rPr>
              <w:t>the Agency</w:t>
            </w:r>
            <w:r w:rsidRPr="00A51C4B">
              <w:rPr>
                <w:rFonts w:eastAsiaTheme="minorEastAsia"/>
                <w:color w:val="000000" w:themeColor="text1"/>
              </w:rPr>
              <w:t xml:space="preserve"> do</w:t>
            </w:r>
            <w:r>
              <w:rPr>
                <w:rFonts w:eastAsiaTheme="minorEastAsia"/>
                <w:color w:val="000000" w:themeColor="text1"/>
              </w:rPr>
              <w:t>es</w:t>
            </w:r>
            <w:r w:rsidRPr="00A51C4B">
              <w:rPr>
                <w:rFonts w:eastAsiaTheme="minorEastAsia"/>
                <w:color w:val="000000" w:themeColor="text1"/>
              </w:rPr>
              <w:t xml:space="preserve"> not have plans for FBI Rap Back. Our statutes and reg</w:t>
            </w:r>
            <w:r w:rsidR="00E74A6D">
              <w:rPr>
                <w:rFonts w:eastAsiaTheme="minorEastAsia"/>
                <w:color w:val="000000" w:themeColor="text1"/>
              </w:rPr>
              <w:t>ulations</w:t>
            </w:r>
            <w:r w:rsidRPr="00A51C4B">
              <w:rPr>
                <w:rFonts w:eastAsiaTheme="minorEastAsia"/>
                <w:color w:val="000000" w:themeColor="text1"/>
              </w:rPr>
              <w:t xml:space="preserve"> allow for it, but the Kentucky State Police do not have the ability to do it at this time.</w:t>
            </w:r>
          </w:p>
        </w:tc>
      </w:tr>
      <w:tr w:rsidR="008C073D" w:rsidRPr="00A51C4B" w:rsidTr="00BB2FEB">
        <w:trPr>
          <w:cantSplit/>
          <w:jc w:val="center"/>
        </w:trPr>
        <w:tc>
          <w:tcPr>
            <w:tcW w:w="761" w:type="dxa"/>
            <w:vAlign w:val="center"/>
          </w:tcPr>
          <w:p w:rsidR="008C073D" w:rsidRPr="004F26FF" w:rsidRDefault="008C073D" w:rsidP="008C073D">
            <w:pPr>
              <w:kinsoku w:val="0"/>
              <w:overflowPunct w:val="0"/>
              <w:jc w:val="center"/>
              <w:textAlignment w:val="baseline"/>
            </w:pPr>
            <w:r w:rsidRPr="004F26FF">
              <w:rPr>
                <w:rFonts w:eastAsiaTheme="minorEastAsia"/>
              </w:rPr>
              <w:t>ME</w:t>
            </w:r>
          </w:p>
        </w:tc>
        <w:tc>
          <w:tcPr>
            <w:tcW w:w="900" w:type="dxa"/>
            <w:vAlign w:val="center"/>
          </w:tcPr>
          <w:p w:rsidR="008C073D" w:rsidRPr="00A51C4B" w:rsidRDefault="008C073D" w:rsidP="00BB2FEB">
            <w:pPr>
              <w:jc w:val="center"/>
            </w:pPr>
            <w:r w:rsidRPr="00A51C4B">
              <w:t>No</w:t>
            </w:r>
            <w:r w:rsidR="00BB2FEB" w:rsidRPr="00BB2FEB">
              <w:rPr>
                <w:vertAlign w:val="superscript"/>
              </w:rPr>
              <w:t>2</w:t>
            </w:r>
          </w:p>
        </w:tc>
        <w:tc>
          <w:tcPr>
            <w:tcW w:w="1487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26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17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350" w:type="dxa"/>
            <w:vAlign w:val="center"/>
          </w:tcPr>
          <w:p w:rsidR="008C073D" w:rsidRPr="00A51C4B" w:rsidRDefault="008C073D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>Unk</w:t>
            </w:r>
            <w:r w:rsidR="00E74A6D">
              <w:rPr>
                <w:rFonts w:eastAsiaTheme="minorEastAsia"/>
                <w:color w:val="000000" w:themeColor="text1"/>
              </w:rPr>
              <w:t>nown</w:t>
            </w:r>
          </w:p>
        </w:tc>
        <w:tc>
          <w:tcPr>
            <w:tcW w:w="6387" w:type="dxa"/>
            <w:vAlign w:val="center"/>
          </w:tcPr>
          <w:p w:rsidR="008C073D" w:rsidRPr="00A51C4B" w:rsidRDefault="008C073D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>Maine doesn’t have FBI rap back and is not currently working towards it.</w:t>
            </w:r>
          </w:p>
        </w:tc>
      </w:tr>
      <w:tr w:rsidR="008C073D" w:rsidRPr="00A51C4B" w:rsidTr="00BB2FEB">
        <w:trPr>
          <w:cantSplit/>
          <w:jc w:val="center"/>
        </w:trPr>
        <w:tc>
          <w:tcPr>
            <w:tcW w:w="761" w:type="dxa"/>
            <w:vAlign w:val="center"/>
          </w:tcPr>
          <w:p w:rsidR="008C073D" w:rsidRPr="004F26FF" w:rsidRDefault="008C073D" w:rsidP="008C073D">
            <w:pPr>
              <w:kinsoku w:val="0"/>
              <w:overflowPunct w:val="0"/>
              <w:jc w:val="center"/>
              <w:textAlignment w:val="baseline"/>
            </w:pPr>
            <w:r w:rsidRPr="004F26FF">
              <w:rPr>
                <w:rFonts w:eastAsiaTheme="minorEastAsia"/>
              </w:rPr>
              <w:lastRenderedPageBreak/>
              <w:t>MI</w:t>
            </w:r>
          </w:p>
        </w:tc>
        <w:tc>
          <w:tcPr>
            <w:tcW w:w="90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Yes</w:t>
            </w:r>
          </w:p>
        </w:tc>
        <w:tc>
          <w:tcPr>
            <w:tcW w:w="1487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260" w:type="dxa"/>
            <w:shd w:val="clear" w:color="auto" w:fill="A8D08D" w:themeFill="accent6" w:themeFillTint="99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Y</w:t>
            </w:r>
            <w:r w:rsidR="00E74A6D">
              <w:t>es</w:t>
            </w:r>
            <w:r w:rsidRPr="00A51C4B">
              <w:t xml:space="preserve"> (end of 2018)</w:t>
            </w:r>
          </w:p>
        </w:tc>
        <w:tc>
          <w:tcPr>
            <w:tcW w:w="1170" w:type="dxa"/>
            <w:vAlign w:val="center"/>
          </w:tcPr>
          <w:p w:rsidR="008C073D" w:rsidRPr="00A51C4B" w:rsidRDefault="005C2744" w:rsidP="008C073D">
            <w:pPr>
              <w:jc w:val="center"/>
            </w:pPr>
            <w:r w:rsidRPr="005C2744">
              <w:rPr>
                <w:color w:val="FFFFFF" w:themeColor="background1"/>
              </w:rPr>
              <w:t>N/A</w:t>
            </w:r>
          </w:p>
        </w:tc>
        <w:tc>
          <w:tcPr>
            <w:tcW w:w="1350" w:type="dxa"/>
            <w:vAlign w:val="center"/>
          </w:tcPr>
          <w:p w:rsidR="008C073D" w:rsidRPr="00A51C4B" w:rsidRDefault="008C073D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>State CJIS IT Capability</w:t>
            </w:r>
          </w:p>
        </w:tc>
        <w:tc>
          <w:tcPr>
            <w:tcW w:w="6387" w:type="dxa"/>
            <w:vAlign w:val="center"/>
          </w:tcPr>
          <w:p w:rsidR="008C073D" w:rsidRPr="00A51C4B" w:rsidRDefault="008C073D" w:rsidP="004F26FF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 xml:space="preserve">Michigan does not yet have federal rap back in place, as equipment in use is not compatible with the FBI systems at the moment. </w:t>
            </w:r>
            <w:r>
              <w:rPr>
                <w:rFonts w:eastAsiaTheme="minorEastAsia"/>
                <w:color w:val="000000" w:themeColor="text1"/>
              </w:rPr>
              <w:t>The</w:t>
            </w:r>
            <w:r w:rsidRPr="00A51C4B">
              <w:rPr>
                <w:rFonts w:eastAsiaTheme="minorEastAsia"/>
                <w:color w:val="000000" w:themeColor="text1"/>
              </w:rPr>
              <w:t xml:space="preserve"> CJIS agency (Michigan State Police) </w:t>
            </w:r>
            <w:r>
              <w:rPr>
                <w:rFonts w:eastAsiaTheme="minorEastAsia"/>
                <w:color w:val="000000" w:themeColor="text1"/>
              </w:rPr>
              <w:t>is</w:t>
            </w:r>
            <w:r w:rsidRPr="00A51C4B">
              <w:rPr>
                <w:rFonts w:eastAsiaTheme="minorEastAsia"/>
                <w:color w:val="000000" w:themeColor="text1"/>
              </w:rPr>
              <w:t xml:space="preserve"> procuring compatible equipment and </w:t>
            </w:r>
            <w:r>
              <w:rPr>
                <w:rFonts w:eastAsiaTheme="minorEastAsia"/>
                <w:color w:val="000000" w:themeColor="text1"/>
              </w:rPr>
              <w:t>they</w:t>
            </w:r>
            <w:r w:rsidRPr="00A51C4B">
              <w:rPr>
                <w:rFonts w:eastAsiaTheme="minorEastAsia"/>
                <w:color w:val="000000" w:themeColor="text1"/>
              </w:rPr>
              <w:t xml:space="preserve"> expect rap back </w:t>
            </w:r>
            <w:r>
              <w:rPr>
                <w:rFonts w:eastAsiaTheme="minorEastAsia"/>
                <w:color w:val="000000" w:themeColor="text1"/>
              </w:rPr>
              <w:t>to</w:t>
            </w:r>
            <w:r w:rsidRPr="00A51C4B">
              <w:rPr>
                <w:rFonts w:eastAsiaTheme="minorEastAsia"/>
                <w:color w:val="000000" w:themeColor="text1"/>
              </w:rPr>
              <w:t xml:space="preserve"> be implemented</w:t>
            </w:r>
            <w:r w:rsidR="004F26FF">
              <w:rPr>
                <w:rFonts w:eastAsiaTheme="minorEastAsia"/>
                <w:color w:val="000000" w:themeColor="text1"/>
              </w:rPr>
              <w:t xml:space="preserve"> </w:t>
            </w:r>
            <w:r w:rsidRPr="00A51C4B">
              <w:rPr>
                <w:rFonts w:eastAsiaTheme="minorEastAsia"/>
                <w:color w:val="000000" w:themeColor="text1"/>
              </w:rPr>
              <w:t>within 18 months.</w:t>
            </w:r>
          </w:p>
        </w:tc>
      </w:tr>
      <w:tr w:rsidR="008C073D" w:rsidRPr="00A51C4B" w:rsidTr="00BB2FEB">
        <w:trPr>
          <w:cantSplit/>
          <w:jc w:val="center"/>
        </w:trPr>
        <w:tc>
          <w:tcPr>
            <w:tcW w:w="761" w:type="dxa"/>
            <w:vAlign w:val="center"/>
          </w:tcPr>
          <w:p w:rsidR="008C073D" w:rsidRPr="004F26FF" w:rsidRDefault="008C073D" w:rsidP="008C073D">
            <w:pPr>
              <w:kinsoku w:val="0"/>
              <w:overflowPunct w:val="0"/>
              <w:jc w:val="center"/>
              <w:textAlignment w:val="baseline"/>
            </w:pPr>
            <w:r w:rsidRPr="004F26FF">
              <w:rPr>
                <w:rFonts w:eastAsiaTheme="minorEastAsia"/>
              </w:rPr>
              <w:t>MO</w:t>
            </w:r>
          </w:p>
        </w:tc>
        <w:tc>
          <w:tcPr>
            <w:tcW w:w="90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487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26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17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Yes</w:t>
            </w:r>
          </w:p>
        </w:tc>
        <w:tc>
          <w:tcPr>
            <w:tcW w:w="1350" w:type="dxa"/>
            <w:vAlign w:val="center"/>
          </w:tcPr>
          <w:p w:rsidR="008C073D" w:rsidRPr="00A51C4B" w:rsidRDefault="008C073D" w:rsidP="00E74A6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 xml:space="preserve">No </w:t>
            </w:r>
            <w:r w:rsidR="00E74A6D">
              <w:rPr>
                <w:rFonts w:eastAsiaTheme="minorEastAsia"/>
                <w:color w:val="000000" w:themeColor="text1"/>
              </w:rPr>
              <w:t>l</w:t>
            </w:r>
            <w:r w:rsidRPr="00A51C4B">
              <w:rPr>
                <w:rFonts w:eastAsiaTheme="minorEastAsia"/>
                <w:color w:val="000000" w:themeColor="text1"/>
              </w:rPr>
              <w:t>egis</w:t>
            </w:r>
            <w:r w:rsidR="00E74A6D">
              <w:rPr>
                <w:rFonts w:eastAsiaTheme="minorEastAsia"/>
                <w:color w:val="000000" w:themeColor="text1"/>
              </w:rPr>
              <w:t>lative</w:t>
            </w:r>
            <w:r w:rsidRPr="00A51C4B">
              <w:rPr>
                <w:rFonts w:eastAsiaTheme="minorEastAsia"/>
                <w:color w:val="000000" w:themeColor="text1"/>
              </w:rPr>
              <w:t xml:space="preserve"> </w:t>
            </w:r>
            <w:r w:rsidR="00E74A6D">
              <w:rPr>
                <w:rFonts w:eastAsiaTheme="minorEastAsia"/>
                <w:color w:val="000000" w:themeColor="text1"/>
              </w:rPr>
              <w:t>a</w:t>
            </w:r>
            <w:r w:rsidRPr="00A51C4B">
              <w:rPr>
                <w:rFonts w:eastAsiaTheme="minorEastAsia"/>
                <w:color w:val="000000" w:themeColor="text1"/>
              </w:rPr>
              <w:t>uth</w:t>
            </w:r>
            <w:r w:rsidR="00E74A6D">
              <w:rPr>
                <w:rFonts w:eastAsiaTheme="minorEastAsia"/>
                <w:color w:val="000000" w:themeColor="text1"/>
              </w:rPr>
              <w:t>ority</w:t>
            </w:r>
          </w:p>
        </w:tc>
        <w:tc>
          <w:tcPr>
            <w:tcW w:w="6387" w:type="dxa"/>
            <w:vAlign w:val="center"/>
          </w:tcPr>
          <w:p w:rsidR="008C073D" w:rsidRPr="00A51C4B" w:rsidRDefault="008C073D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 xml:space="preserve">The Missouri State Highway Patrol is still waiting for authorizing legislation to implement rap back. </w:t>
            </w:r>
            <w:r>
              <w:rPr>
                <w:rFonts w:eastAsiaTheme="minorEastAsia"/>
                <w:color w:val="000000" w:themeColor="text1"/>
              </w:rPr>
              <w:t>The State Agency estimates</w:t>
            </w:r>
            <w:r w:rsidRPr="00A51C4B">
              <w:rPr>
                <w:rFonts w:eastAsiaTheme="minorEastAsia"/>
                <w:color w:val="000000" w:themeColor="text1"/>
              </w:rPr>
              <w:t xml:space="preserve"> that it will be at least calendar year 2018, as the 2017 session ended early this month. That may be an optimistic estimate.</w:t>
            </w:r>
          </w:p>
        </w:tc>
      </w:tr>
      <w:tr w:rsidR="008C073D" w:rsidRPr="00A51C4B" w:rsidTr="00BB2FEB">
        <w:trPr>
          <w:cantSplit/>
          <w:jc w:val="center"/>
        </w:trPr>
        <w:tc>
          <w:tcPr>
            <w:tcW w:w="761" w:type="dxa"/>
            <w:vAlign w:val="center"/>
          </w:tcPr>
          <w:p w:rsidR="008C073D" w:rsidRPr="004F26FF" w:rsidRDefault="008C073D" w:rsidP="008C073D">
            <w:pPr>
              <w:kinsoku w:val="0"/>
              <w:overflowPunct w:val="0"/>
              <w:jc w:val="center"/>
              <w:textAlignment w:val="baseline"/>
            </w:pPr>
            <w:r w:rsidRPr="004F26FF">
              <w:rPr>
                <w:rFonts w:eastAsiaTheme="minorEastAsia"/>
              </w:rPr>
              <w:t>NM</w:t>
            </w:r>
          </w:p>
        </w:tc>
        <w:tc>
          <w:tcPr>
            <w:tcW w:w="90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Yes</w:t>
            </w:r>
          </w:p>
        </w:tc>
        <w:tc>
          <w:tcPr>
            <w:tcW w:w="1487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 Response</w:t>
            </w:r>
          </w:p>
        </w:tc>
        <w:tc>
          <w:tcPr>
            <w:tcW w:w="1260" w:type="dxa"/>
            <w:vAlign w:val="center"/>
          </w:tcPr>
          <w:p w:rsidR="008C073D" w:rsidRPr="00A51C4B" w:rsidRDefault="005C2744" w:rsidP="008C073D">
            <w:pPr>
              <w:jc w:val="center"/>
            </w:pPr>
            <w:r w:rsidRPr="005C2744">
              <w:rPr>
                <w:color w:val="FFFFFF" w:themeColor="background1"/>
              </w:rPr>
              <w:t>N/A</w:t>
            </w:r>
          </w:p>
        </w:tc>
        <w:tc>
          <w:tcPr>
            <w:tcW w:w="1170" w:type="dxa"/>
            <w:vAlign w:val="center"/>
          </w:tcPr>
          <w:p w:rsidR="008C073D" w:rsidRPr="00A51C4B" w:rsidRDefault="005C2744" w:rsidP="008C073D">
            <w:pPr>
              <w:jc w:val="center"/>
            </w:pPr>
            <w:r w:rsidRPr="005C2744">
              <w:rPr>
                <w:color w:val="FFFFFF" w:themeColor="background1"/>
              </w:rPr>
              <w:t>N/A</w:t>
            </w:r>
          </w:p>
        </w:tc>
        <w:tc>
          <w:tcPr>
            <w:tcW w:w="1350" w:type="dxa"/>
            <w:vAlign w:val="center"/>
          </w:tcPr>
          <w:p w:rsidR="008C073D" w:rsidRPr="00A51C4B" w:rsidRDefault="005C2744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5C2744">
              <w:rPr>
                <w:color w:val="FFFFFF" w:themeColor="background1"/>
              </w:rPr>
              <w:t>N/A</w:t>
            </w:r>
          </w:p>
        </w:tc>
        <w:tc>
          <w:tcPr>
            <w:tcW w:w="6387" w:type="dxa"/>
            <w:vAlign w:val="center"/>
          </w:tcPr>
          <w:p w:rsidR="008C073D" w:rsidRPr="00A51C4B" w:rsidRDefault="008C073D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>NO RESPONSE</w:t>
            </w:r>
          </w:p>
        </w:tc>
      </w:tr>
      <w:tr w:rsidR="008C073D" w:rsidRPr="00A51C4B" w:rsidTr="00BB2FEB">
        <w:trPr>
          <w:cantSplit/>
          <w:jc w:val="center"/>
        </w:trPr>
        <w:tc>
          <w:tcPr>
            <w:tcW w:w="761" w:type="dxa"/>
            <w:vAlign w:val="center"/>
          </w:tcPr>
          <w:p w:rsidR="008C073D" w:rsidRPr="004F26FF" w:rsidRDefault="008C073D" w:rsidP="008C073D">
            <w:pPr>
              <w:kinsoku w:val="0"/>
              <w:overflowPunct w:val="0"/>
              <w:jc w:val="center"/>
              <w:textAlignment w:val="baseline"/>
            </w:pPr>
            <w:r w:rsidRPr="004F26FF">
              <w:rPr>
                <w:rFonts w:eastAsiaTheme="minorEastAsia"/>
              </w:rPr>
              <w:t>NV</w:t>
            </w:r>
          </w:p>
        </w:tc>
        <w:tc>
          <w:tcPr>
            <w:tcW w:w="90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487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26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17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350" w:type="dxa"/>
            <w:vAlign w:val="center"/>
          </w:tcPr>
          <w:p w:rsidR="008C073D" w:rsidRPr="00A51C4B" w:rsidRDefault="008C073D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>Unk</w:t>
            </w:r>
            <w:r w:rsidR="00E74A6D">
              <w:rPr>
                <w:rFonts w:eastAsiaTheme="minorEastAsia"/>
                <w:color w:val="000000" w:themeColor="text1"/>
              </w:rPr>
              <w:t>nown</w:t>
            </w:r>
          </w:p>
        </w:tc>
        <w:tc>
          <w:tcPr>
            <w:tcW w:w="6387" w:type="dxa"/>
            <w:vAlign w:val="center"/>
          </w:tcPr>
          <w:p w:rsidR="008C073D" w:rsidRPr="00A51C4B" w:rsidRDefault="008C073D" w:rsidP="004F26FF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 xml:space="preserve">Nevada does not have federal rap back in place and </w:t>
            </w:r>
            <w:r>
              <w:rPr>
                <w:rFonts w:eastAsiaTheme="minorEastAsia"/>
                <w:color w:val="000000" w:themeColor="text1"/>
              </w:rPr>
              <w:t>is</w:t>
            </w:r>
            <w:r w:rsidRPr="00A51C4B">
              <w:rPr>
                <w:rFonts w:eastAsiaTheme="minorEastAsia"/>
                <w:color w:val="000000" w:themeColor="text1"/>
              </w:rPr>
              <w:t xml:space="preserve"> not currently working on it.</w:t>
            </w:r>
            <w:r w:rsidR="004F26FF">
              <w:rPr>
                <w:rFonts w:eastAsiaTheme="minorEastAsia"/>
                <w:color w:val="000000" w:themeColor="text1"/>
              </w:rPr>
              <w:t xml:space="preserve"> </w:t>
            </w:r>
            <w:r w:rsidRPr="00A51C4B">
              <w:rPr>
                <w:rFonts w:eastAsiaTheme="minorEastAsia"/>
                <w:color w:val="000000" w:themeColor="text1"/>
              </w:rPr>
              <w:t xml:space="preserve">Currently </w:t>
            </w:r>
            <w:r>
              <w:rPr>
                <w:rFonts w:eastAsiaTheme="minorEastAsia"/>
                <w:color w:val="000000" w:themeColor="text1"/>
              </w:rPr>
              <w:t>the State is</w:t>
            </w:r>
            <w:r w:rsidRPr="00A51C4B">
              <w:rPr>
                <w:rFonts w:eastAsiaTheme="minorEastAsia"/>
                <w:color w:val="000000" w:themeColor="text1"/>
              </w:rPr>
              <w:t xml:space="preserve"> working on developing and implementing a state rap back.</w:t>
            </w:r>
          </w:p>
        </w:tc>
      </w:tr>
      <w:tr w:rsidR="008C073D" w:rsidRPr="00A51C4B" w:rsidTr="00BB2FEB">
        <w:trPr>
          <w:cantSplit/>
          <w:jc w:val="center"/>
        </w:trPr>
        <w:tc>
          <w:tcPr>
            <w:tcW w:w="761" w:type="dxa"/>
            <w:vAlign w:val="center"/>
          </w:tcPr>
          <w:p w:rsidR="008C073D" w:rsidRPr="004F26FF" w:rsidRDefault="008C073D" w:rsidP="008C073D">
            <w:pPr>
              <w:kinsoku w:val="0"/>
              <w:overflowPunct w:val="0"/>
              <w:jc w:val="center"/>
              <w:textAlignment w:val="baseline"/>
            </w:pPr>
            <w:r w:rsidRPr="004F26FF">
              <w:rPr>
                <w:rFonts w:eastAsiaTheme="minorEastAsia"/>
              </w:rPr>
              <w:t>OH</w:t>
            </w:r>
          </w:p>
        </w:tc>
        <w:tc>
          <w:tcPr>
            <w:tcW w:w="900" w:type="dxa"/>
            <w:vAlign w:val="center"/>
          </w:tcPr>
          <w:p w:rsidR="008C073D" w:rsidRPr="00A51C4B" w:rsidRDefault="00401203" w:rsidP="00BB2FEB">
            <w:pPr>
              <w:jc w:val="center"/>
            </w:pPr>
            <w:r>
              <w:t>Yes</w:t>
            </w:r>
            <w:r w:rsidR="00BB2FEB" w:rsidRPr="00BB2FEB">
              <w:rPr>
                <w:vertAlign w:val="superscript"/>
              </w:rPr>
              <w:t>3</w:t>
            </w:r>
          </w:p>
        </w:tc>
        <w:tc>
          <w:tcPr>
            <w:tcW w:w="1487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26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350" w:type="dxa"/>
            <w:vAlign w:val="center"/>
          </w:tcPr>
          <w:p w:rsidR="008C073D" w:rsidRPr="00A51C4B" w:rsidRDefault="008C073D" w:rsidP="00E74A6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>No auth</w:t>
            </w:r>
            <w:r w:rsidR="00E74A6D">
              <w:rPr>
                <w:rFonts w:eastAsiaTheme="minorEastAsia"/>
                <w:color w:val="000000" w:themeColor="text1"/>
              </w:rPr>
              <w:t>ority</w:t>
            </w:r>
            <w:r w:rsidRPr="00A51C4B">
              <w:rPr>
                <w:rFonts w:eastAsiaTheme="minorEastAsia"/>
                <w:color w:val="000000" w:themeColor="text1"/>
              </w:rPr>
              <w:t xml:space="preserve"> for latent </w:t>
            </w:r>
            <w:r w:rsidR="00E74A6D">
              <w:rPr>
                <w:rFonts w:eastAsiaTheme="minorEastAsia"/>
                <w:color w:val="000000" w:themeColor="text1"/>
              </w:rPr>
              <w:t>fingerprint</w:t>
            </w:r>
            <w:r w:rsidRPr="00A51C4B">
              <w:rPr>
                <w:rFonts w:eastAsiaTheme="minorEastAsia"/>
                <w:color w:val="000000" w:themeColor="text1"/>
              </w:rPr>
              <w:t xml:space="preserve"> matching</w:t>
            </w:r>
          </w:p>
        </w:tc>
        <w:tc>
          <w:tcPr>
            <w:tcW w:w="6387" w:type="dxa"/>
            <w:vAlign w:val="center"/>
          </w:tcPr>
          <w:p w:rsidR="008C073D" w:rsidRPr="00A51C4B" w:rsidRDefault="008C073D" w:rsidP="00E74A6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>Ohio does not have FBI rap</w:t>
            </w:r>
            <w:r>
              <w:rPr>
                <w:rFonts w:eastAsiaTheme="minorEastAsia"/>
                <w:color w:val="000000" w:themeColor="text1"/>
              </w:rPr>
              <w:t xml:space="preserve"> </w:t>
            </w:r>
            <w:r w:rsidRPr="00A51C4B">
              <w:rPr>
                <w:rFonts w:eastAsiaTheme="minorEastAsia"/>
                <w:color w:val="000000" w:themeColor="text1"/>
              </w:rPr>
              <w:t xml:space="preserve">back in effect. </w:t>
            </w:r>
            <w:r>
              <w:rPr>
                <w:rFonts w:eastAsiaTheme="minorEastAsia"/>
                <w:color w:val="000000" w:themeColor="text1"/>
              </w:rPr>
              <w:t>They</w:t>
            </w:r>
            <w:r w:rsidRPr="00A51C4B">
              <w:rPr>
                <w:rFonts w:eastAsiaTheme="minorEastAsia"/>
                <w:color w:val="000000" w:themeColor="text1"/>
              </w:rPr>
              <w:t xml:space="preserve"> are not currently working to implement FBI rap</w:t>
            </w:r>
            <w:r>
              <w:rPr>
                <w:rFonts w:eastAsiaTheme="minorEastAsia"/>
                <w:color w:val="000000" w:themeColor="text1"/>
              </w:rPr>
              <w:t xml:space="preserve"> </w:t>
            </w:r>
            <w:r w:rsidRPr="00A51C4B">
              <w:rPr>
                <w:rFonts w:eastAsiaTheme="minorEastAsia"/>
                <w:color w:val="000000" w:themeColor="text1"/>
              </w:rPr>
              <w:t xml:space="preserve">back, because it would require a change in state law </w:t>
            </w:r>
            <w:r>
              <w:rPr>
                <w:rFonts w:eastAsiaTheme="minorEastAsia"/>
                <w:color w:val="000000" w:themeColor="text1"/>
              </w:rPr>
              <w:t>to allow</w:t>
            </w:r>
            <w:r w:rsidRPr="00A51C4B">
              <w:rPr>
                <w:rFonts w:eastAsiaTheme="minorEastAsia"/>
                <w:color w:val="000000" w:themeColor="text1"/>
              </w:rPr>
              <w:t xml:space="preserve"> match</w:t>
            </w:r>
            <w:r>
              <w:rPr>
                <w:rFonts w:eastAsiaTheme="minorEastAsia"/>
                <w:color w:val="000000" w:themeColor="text1"/>
              </w:rPr>
              <w:t>ing</w:t>
            </w:r>
            <w:r w:rsidRPr="00A51C4B">
              <w:rPr>
                <w:rFonts w:eastAsiaTheme="minorEastAsia"/>
                <w:color w:val="000000" w:themeColor="text1"/>
              </w:rPr>
              <w:t xml:space="preserve"> fingerprints against unsolved criminal cases. </w:t>
            </w:r>
            <w:r>
              <w:rPr>
                <w:rFonts w:eastAsiaTheme="minorEastAsia"/>
                <w:color w:val="000000" w:themeColor="text1"/>
              </w:rPr>
              <w:t xml:space="preserve">The State CJIS Agency </w:t>
            </w:r>
            <w:r w:rsidRPr="00A51C4B">
              <w:rPr>
                <w:rFonts w:eastAsiaTheme="minorEastAsia"/>
                <w:color w:val="000000" w:themeColor="text1"/>
              </w:rPr>
              <w:t>ha</w:t>
            </w:r>
            <w:r w:rsidR="00E74A6D">
              <w:rPr>
                <w:rFonts w:eastAsiaTheme="minorEastAsia"/>
                <w:color w:val="000000" w:themeColor="text1"/>
              </w:rPr>
              <w:t>s</w:t>
            </w:r>
            <w:r w:rsidRPr="00A51C4B">
              <w:rPr>
                <w:rFonts w:eastAsiaTheme="minorEastAsia"/>
                <w:color w:val="000000" w:themeColor="text1"/>
              </w:rPr>
              <w:t xml:space="preserve"> had preliminary discussions, but </w:t>
            </w:r>
            <w:r w:rsidR="00BB2FEB" w:rsidRPr="00A51C4B">
              <w:rPr>
                <w:rFonts w:eastAsiaTheme="minorEastAsia"/>
                <w:color w:val="000000" w:themeColor="text1"/>
              </w:rPr>
              <w:t>has</w:t>
            </w:r>
            <w:r w:rsidRPr="00A51C4B">
              <w:rPr>
                <w:rFonts w:eastAsiaTheme="minorEastAsia"/>
                <w:color w:val="000000" w:themeColor="text1"/>
              </w:rPr>
              <w:t xml:space="preserve"> no</w:t>
            </w:r>
            <w:r w:rsidR="00E74A6D">
              <w:rPr>
                <w:rFonts w:eastAsiaTheme="minorEastAsia"/>
                <w:color w:val="000000" w:themeColor="text1"/>
              </w:rPr>
              <w:t xml:space="preserve"> projected implementation date.</w:t>
            </w:r>
            <w:r w:rsidRPr="00A51C4B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Although other States may be te</w:t>
            </w:r>
            <w:r w:rsidRPr="00A51C4B">
              <w:rPr>
                <w:rFonts w:eastAsiaTheme="minorEastAsia"/>
                <w:color w:val="000000" w:themeColor="text1"/>
              </w:rPr>
              <w:t>sting FBI rap</w:t>
            </w:r>
            <w:r>
              <w:rPr>
                <w:rFonts w:eastAsiaTheme="minorEastAsia"/>
                <w:color w:val="000000" w:themeColor="text1"/>
              </w:rPr>
              <w:t xml:space="preserve"> </w:t>
            </w:r>
            <w:r w:rsidRPr="00A51C4B">
              <w:rPr>
                <w:rFonts w:eastAsiaTheme="minorEastAsia"/>
                <w:color w:val="000000" w:themeColor="text1"/>
              </w:rPr>
              <w:t>back</w:t>
            </w:r>
            <w:r>
              <w:rPr>
                <w:rFonts w:eastAsiaTheme="minorEastAsia"/>
                <w:color w:val="000000" w:themeColor="text1"/>
              </w:rPr>
              <w:t>, at</w:t>
            </w:r>
            <w:r w:rsidRPr="00A51C4B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t</w:t>
            </w:r>
            <w:r w:rsidRPr="00A51C4B">
              <w:rPr>
                <w:rFonts w:eastAsiaTheme="minorEastAsia"/>
                <w:color w:val="000000" w:themeColor="text1"/>
              </w:rPr>
              <w:t>his time Ohio will continue to use state rap</w:t>
            </w:r>
            <w:r>
              <w:rPr>
                <w:rFonts w:eastAsiaTheme="minorEastAsia"/>
                <w:color w:val="000000" w:themeColor="text1"/>
              </w:rPr>
              <w:t xml:space="preserve"> </w:t>
            </w:r>
            <w:r w:rsidRPr="00A51C4B">
              <w:rPr>
                <w:rFonts w:eastAsiaTheme="minorEastAsia"/>
                <w:color w:val="000000" w:themeColor="text1"/>
              </w:rPr>
              <w:t>back only.</w:t>
            </w:r>
          </w:p>
        </w:tc>
      </w:tr>
      <w:tr w:rsidR="008C073D" w:rsidRPr="00A51C4B" w:rsidTr="00BB2FEB">
        <w:trPr>
          <w:cantSplit/>
          <w:jc w:val="center"/>
        </w:trPr>
        <w:tc>
          <w:tcPr>
            <w:tcW w:w="761" w:type="dxa"/>
            <w:vAlign w:val="center"/>
          </w:tcPr>
          <w:p w:rsidR="008C073D" w:rsidRPr="004F26FF" w:rsidRDefault="008C073D" w:rsidP="008C073D">
            <w:pPr>
              <w:kinsoku w:val="0"/>
              <w:overflowPunct w:val="0"/>
              <w:jc w:val="center"/>
              <w:textAlignment w:val="baseline"/>
            </w:pPr>
            <w:r w:rsidRPr="004F26FF">
              <w:rPr>
                <w:rFonts w:eastAsiaTheme="minorEastAsia"/>
              </w:rPr>
              <w:t>OK</w:t>
            </w:r>
          </w:p>
        </w:tc>
        <w:tc>
          <w:tcPr>
            <w:tcW w:w="90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Yes</w:t>
            </w:r>
          </w:p>
        </w:tc>
        <w:tc>
          <w:tcPr>
            <w:tcW w:w="1487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260" w:type="dxa"/>
            <w:shd w:val="clear" w:color="auto" w:fill="A8D08D" w:themeFill="accent6" w:themeFillTint="99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Yes (late 2017)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8C073D" w:rsidRPr="00A51C4B" w:rsidRDefault="005C2744" w:rsidP="008C073D">
            <w:pPr>
              <w:jc w:val="center"/>
            </w:pPr>
            <w:r w:rsidRPr="005C2744">
              <w:rPr>
                <w:color w:val="FFFFFF" w:themeColor="background1"/>
              </w:rPr>
              <w:t>N/A</w:t>
            </w:r>
          </w:p>
        </w:tc>
        <w:tc>
          <w:tcPr>
            <w:tcW w:w="1350" w:type="dxa"/>
            <w:vAlign w:val="center"/>
          </w:tcPr>
          <w:p w:rsidR="008C073D" w:rsidRPr="00A51C4B" w:rsidRDefault="00347801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347801">
              <w:rPr>
                <w:rFonts w:eastAsiaTheme="minorEastAsia"/>
                <w:color w:val="FFFFFF" w:themeColor="background1"/>
              </w:rPr>
              <w:t>None</w:t>
            </w:r>
          </w:p>
        </w:tc>
        <w:tc>
          <w:tcPr>
            <w:tcW w:w="6387" w:type="dxa"/>
            <w:vAlign w:val="center"/>
          </w:tcPr>
          <w:p w:rsidR="00BB2FEB" w:rsidRDefault="008C073D" w:rsidP="00BB2FEB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>Legislation was passed this session for universal rap back and goes into effect</w:t>
            </w:r>
            <w:r w:rsidR="004F26FF">
              <w:rPr>
                <w:rFonts w:eastAsiaTheme="minorEastAsia"/>
                <w:color w:val="000000" w:themeColor="text1"/>
              </w:rPr>
              <w:t xml:space="preserve"> </w:t>
            </w:r>
            <w:r w:rsidRPr="00A51C4B">
              <w:rPr>
                <w:rFonts w:eastAsiaTheme="minorEastAsia"/>
                <w:color w:val="000000" w:themeColor="text1"/>
              </w:rPr>
              <w:t xml:space="preserve">11/1/2017. </w:t>
            </w:r>
            <w:r>
              <w:rPr>
                <w:rFonts w:eastAsiaTheme="minorEastAsia"/>
                <w:color w:val="000000" w:themeColor="text1"/>
              </w:rPr>
              <w:t>The upgraded State</w:t>
            </w:r>
            <w:r w:rsidRPr="00A51C4B">
              <w:rPr>
                <w:rFonts w:eastAsiaTheme="minorEastAsia"/>
                <w:color w:val="000000" w:themeColor="text1"/>
              </w:rPr>
              <w:t xml:space="preserve"> AFIS is set to “go live” the first week of August</w:t>
            </w:r>
            <w:r>
              <w:rPr>
                <w:rFonts w:eastAsiaTheme="minorEastAsia"/>
                <w:color w:val="000000" w:themeColor="text1"/>
              </w:rPr>
              <w:t>.</w:t>
            </w:r>
            <w:r w:rsidRPr="00A51C4B">
              <w:rPr>
                <w:rFonts w:eastAsiaTheme="minorEastAsia"/>
                <w:color w:val="000000" w:themeColor="text1"/>
              </w:rPr>
              <w:t xml:space="preserve"> </w:t>
            </w:r>
            <w:r w:rsidR="004F26FF">
              <w:rPr>
                <w:rFonts w:eastAsiaTheme="minorEastAsia"/>
                <w:color w:val="000000" w:themeColor="text1"/>
              </w:rPr>
              <w:t>O</w:t>
            </w:r>
            <w:r w:rsidRPr="00A51C4B">
              <w:rPr>
                <w:rFonts w:eastAsiaTheme="minorEastAsia"/>
                <w:color w:val="000000" w:themeColor="text1"/>
              </w:rPr>
              <w:t xml:space="preserve">nce that happens, and </w:t>
            </w:r>
            <w:r>
              <w:rPr>
                <w:rFonts w:eastAsiaTheme="minorEastAsia"/>
                <w:color w:val="000000" w:themeColor="text1"/>
              </w:rPr>
              <w:t>is operationally tested</w:t>
            </w:r>
            <w:r w:rsidRPr="00A51C4B">
              <w:rPr>
                <w:rFonts w:eastAsiaTheme="minorEastAsia"/>
                <w:color w:val="000000" w:themeColor="text1"/>
              </w:rPr>
              <w:t xml:space="preserve">, the Oklahoma SBI will be ready. </w:t>
            </w:r>
            <w:r>
              <w:rPr>
                <w:rFonts w:eastAsiaTheme="minorEastAsia"/>
                <w:color w:val="000000" w:themeColor="text1"/>
              </w:rPr>
              <w:t>The OK</w:t>
            </w:r>
            <w:r w:rsidRPr="00A51C4B">
              <w:rPr>
                <w:rFonts w:eastAsiaTheme="minorEastAsia"/>
                <w:color w:val="000000" w:themeColor="text1"/>
              </w:rPr>
              <w:t xml:space="preserve"> SBI will not be able to fully implement until 11/1 due to th</w:t>
            </w:r>
            <w:r w:rsidR="004F26FF">
              <w:rPr>
                <w:rFonts w:eastAsiaTheme="minorEastAsia"/>
                <w:color w:val="000000" w:themeColor="text1"/>
              </w:rPr>
              <w:t>e legislation’s effective date.</w:t>
            </w:r>
            <w:r w:rsidRPr="00A51C4B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 xml:space="preserve">There </w:t>
            </w:r>
            <w:r w:rsidRPr="00A51C4B">
              <w:rPr>
                <w:rFonts w:eastAsiaTheme="minorEastAsia"/>
                <w:color w:val="000000" w:themeColor="text1"/>
              </w:rPr>
              <w:t xml:space="preserve">will </w:t>
            </w:r>
            <w:r>
              <w:rPr>
                <w:rFonts w:eastAsiaTheme="minorEastAsia"/>
                <w:color w:val="000000" w:themeColor="text1"/>
              </w:rPr>
              <w:t>be</w:t>
            </w:r>
            <w:r w:rsidRPr="00A51C4B">
              <w:rPr>
                <w:rFonts w:eastAsiaTheme="minorEastAsia"/>
                <w:color w:val="000000" w:themeColor="text1"/>
              </w:rPr>
              <w:t xml:space="preserve"> a state User’s group meeting in the next few months of our N</w:t>
            </w:r>
            <w:r>
              <w:rPr>
                <w:rFonts w:eastAsiaTheme="minorEastAsia"/>
                <w:color w:val="000000" w:themeColor="text1"/>
              </w:rPr>
              <w:t>on-</w:t>
            </w:r>
            <w:r w:rsidRPr="00A51C4B">
              <w:rPr>
                <w:rFonts w:eastAsiaTheme="minorEastAsia"/>
                <w:color w:val="000000" w:themeColor="text1"/>
              </w:rPr>
              <w:t>CJ agencies and discuss this process and the SBI requirements.</w:t>
            </w:r>
          </w:p>
          <w:p w:rsidR="008C073D" w:rsidRPr="00A51C4B" w:rsidRDefault="008C073D" w:rsidP="00BB2FEB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 xml:space="preserve">Separately, </w:t>
            </w:r>
            <w:r>
              <w:rPr>
                <w:rFonts w:eastAsiaTheme="minorEastAsia"/>
                <w:color w:val="000000" w:themeColor="text1"/>
              </w:rPr>
              <w:t>the State Agency</w:t>
            </w:r>
            <w:r w:rsidRPr="00A51C4B">
              <w:rPr>
                <w:rFonts w:eastAsiaTheme="minorEastAsia"/>
                <w:color w:val="000000" w:themeColor="text1"/>
              </w:rPr>
              <w:t xml:space="preserve"> ha</w:t>
            </w:r>
            <w:r>
              <w:rPr>
                <w:rFonts w:eastAsiaTheme="minorEastAsia"/>
                <w:color w:val="000000" w:themeColor="text1"/>
              </w:rPr>
              <w:t xml:space="preserve">s </w:t>
            </w:r>
            <w:r w:rsidRPr="00A51C4B">
              <w:rPr>
                <w:rFonts w:eastAsiaTheme="minorEastAsia"/>
                <w:color w:val="000000" w:themeColor="text1"/>
              </w:rPr>
              <w:t>developed plans with Innovative Architects to integrate OK-SCREEN (</w:t>
            </w:r>
            <w:r>
              <w:rPr>
                <w:rFonts w:eastAsiaTheme="minorEastAsia"/>
                <w:color w:val="000000" w:themeColor="text1"/>
              </w:rPr>
              <w:t xml:space="preserve">the </w:t>
            </w:r>
            <w:r w:rsidRPr="00A51C4B">
              <w:rPr>
                <w:rFonts w:eastAsiaTheme="minorEastAsia"/>
                <w:color w:val="000000" w:themeColor="text1"/>
              </w:rPr>
              <w:t xml:space="preserve">core system) so that </w:t>
            </w:r>
            <w:r>
              <w:rPr>
                <w:rFonts w:eastAsiaTheme="minorEastAsia"/>
                <w:color w:val="000000" w:themeColor="text1"/>
              </w:rPr>
              <w:t>there is</w:t>
            </w:r>
            <w:r w:rsidRPr="00A51C4B">
              <w:rPr>
                <w:rFonts w:eastAsiaTheme="minorEastAsia"/>
                <w:color w:val="000000" w:themeColor="text1"/>
              </w:rPr>
              <w:t xml:space="preserve"> system</w:t>
            </w:r>
            <w:r>
              <w:rPr>
                <w:rFonts w:eastAsiaTheme="minorEastAsia"/>
                <w:color w:val="000000" w:themeColor="text1"/>
              </w:rPr>
              <w:t>-</w:t>
            </w:r>
            <w:r w:rsidRPr="00A51C4B">
              <w:rPr>
                <w:rFonts w:eastAsiaTheme="minorEastAsia"/>
                <w:color w:val="000000" w:themeColor="text1"/>
              </w:rPr>
              <w:t>to</w:t>
            </w:r>
            <w:r>
              <w:rPr>
                <w:rFonts w:eastAsiaTheme="minorEastAsia"/>
                <w:color w:val="000000" w:themeColor="text1"/>
              </w:rPr>
              <w:t>-</w:t>
            </w:r>
            <w:r w:rsidRPr="00A51C4B">
              <w:rPr>
                <w:rFonts w:eastAsiaTheme="minorEastAsia"/>
                <w:color w:val="000000" w:themeColor="text1"/>
              </w:rPr>
              <w:t xml:space="preserve">system notification of state and federal rap-back and </w:t>
            </w:r>
            <w:r>
              <w:rPr>
                <w:rFonts w:eastAsiaTheme="minorEastAsia"/>
                <w:color w:val="000000" w:themeColor="text1"/>
              </w:rPr>
              <w:t xml:space="preserve">State Agency </w:t>
            </w:r>
            <w:r w:rsidRPr="00A51C4B">
              <w:rPr>
                <w:rFonts w:eastAsiaTheme="minorEastAsia"/>
                <w:color w:val="000000" w:themeColor="text1"/>
              </w:rPr>
              <w:t>staff</w:t>
            </w:r>
            <w:r>
              <w:rPr>
                <w:rFonts w:eastAsiaTheme="minorEastAsia"/>
                <w:color w:val="000000" w:themeColor="text1"/>
              </w:rPr>
              <w:t xml:space="preserve"> will have</w:t>
            </w:r>
            <w:r w:rsidRPr="00A51C4B">
              <w:rPr>
                <w:rFonts w:eastAsiaTheme="minorEastAsia"/>
                <w:color w:val="000000" w:themeColor="text1"/>
              </w:rPr>
              <w:t xml:space="preserve"> access through OK-SCREEN to the CHRI using two-factor authentication. In the interim, </w:t>
            </w:r>
            <w:r>
              <w:rPr>
                <w:rFonts w:eastAsiaTheme="minorEastAsia"/>
                <w:color w:val="000000" w:themeColor="text1"/>
              </w:rPr>
              <w:t>they wi</w:t>
            </w:r>
            <w:r w:rsidRPr="00A51C4B">
              <w:rPr>
                <w:rFonts w:eastAsiaTheme="minorEastAsia"/>
                <w:color w:val="000000" w:themeColor="text1"/>
              </w:rPr>
              <w:t>ll us</w:t>
            </w:r>
            <w:r>
              <w:rPr>
                <w:rFonts w:eastAsiaTheme="minorEastAsia"/>
                <w:color w:val="000000" w:themeColor="text1"/>
              </w:rPr>
              <w:t>e</w:t>
            </w:r>
            <w:r w:rsidRPr="00A51C4B">
              <w:rPr>
                <w:rFonts w:eastAsiaTheme="minorEastAsia"/>
                <w:color w:val="000000" w:themeColor="text1"/>
              </w:rPr>
              <w:t xml:space="preserve"> email notification.</w:t>
            </w:r>
          </w:p>
        </w:tc>
      </w:tr>
      <w:tr w:rsidR="008C073D" w:rsidRPr="00A51C4B" w:rsidTr="00BB2FEB">
        <w:trPr>
          <w:cantSplit/>
          <w:jc w:val="center"/>
        </w:trPr>
        <w:tc>
          <w:tcPr>
            <w:tcW w:w="761" w:type="dxa"/>
            <w:vAlign w:val="center"/>
          </w:tcPr>
          <w:p w:rsidR="008C073D" w:rsidRPr="004F26FF" w:rsidRDefault="008C073D" w:rsidP="008C073D">
            <w:pPr>
              <w:kinsoku w:val="0"/>
              <w:overflowPunct w:val="0"/>
              <w:jc w:val="center"/>
              <w:textAlignment w:val="baseline"/>
            </w:pPr>
            <w:r w:rsidRPr="004F26FF">
              <w:rPr>
                <w:rFonts w:eastAsiaTheme="minorEastAsia"/>
              </w:rPr>
              <w:lastRenderedPageBreak/>
              <w:t>OR</w:t>
            </w:r>
          </w:p>
        </w:tc>
        <w:tc>
          <w:tcPr>
            <w:tcW w:w="900" w:type="dxa"/>
            <w:vAlign w:val="center"/>
          </w:tcPr>
          <w:p w:rsidR="008C073D" w:rsidRPr="00A51C4B" w:rsidRDefault="008C073D" w:rsidP="00BB2FEB">
            <w:pPr>
              <w:jc w:val="center"/>
            </w:pPr>
            <w:r w:rsidRPr="00A51C4B">
              <w:t>No</w:t>
            </w:r>
            <w:r w:rsidR="00BB2FEB" w:rsidRPr="00BB2FEB">
              <w:rPr>
                <w:vertAlign w:val="superscript"/>
              </w:rPr>
              <w:t>2</w:t>
            </w:r>
          </w:p>
        </w:tc>
        <w:tc>
          <w:tcPr>
            <w:tcW w:w="1487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260" w:type="dxa"/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8C073D" w:rsidRPr="00A51C4B" w:rsidRDefault="008C073D" w:rsidP="008C073D">
            <w:pPr>
              <w:kinsoku w:val="0"/>
              <w:overflowPunct w:val="0"/>
              <w:jc w:val="center"/>
              <w:textAlignment w:val="baseline"/>
            </w:pPr>
            <w:r w:rsidRPr="00F82536">
              <w:rPr>
                <w:rFonts w:eastAsiaTheme="minorEastAsia"/>
                <w:color w:val="000000" w:themeColor="text1"/>
              </w:rPr>
              <w:t>Yes</w:t>
            </w:r>
          </w:p>
        </w:tc>
        <w:tc>
          <w:tcPr>
            <w:tcW w:w="1350" w:type="dxa"/>
            <w:vAlign w:val="center"/>
          </w:tcPr>
          <w:p w:rsidR="008C073D" w:rsidRPr="00A51C4B" w:rsidRDefault="008C073D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>State CJIS IT capability</w:t>
            </w:r>
          </w:p>
        </w:tc>
        <w:tc>
          <w:tcPr>
            <w:tcW w:w="6387" w:type="dxa"/>
            <w:vAlign w:val="center"/>
          </w:tcPr>
          <w:p w:rsidR="008C073D" w:rsidRPr="00A51C4B" w:rsidRDefault="008C073D" w:rsidP="00BB2FEB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>Much like the others, Oregon does not have it and is not currently working on it.</w:t>
            </w:r>
            <w:r w:rsidR="00BB2FEB">
              <w:rPr>
                <w:rFonts w:eastAsiaTheme="minorEastAsia"/>
                <w:color w:val="000000" w:themeColor="text1"/>
              </w:rPr>
              <w:t xml:space="preserve"> </w:t>
            </w:r>
            <w:r w:rsidRPr="00A51C4B">
              <w:rPr>
                <w:rFonts w:eastAsiaTheme="minorEastAsia"/>
                <w:color w:val="000000" w:themeColor="text1"/>
              </w:rPr>
              <w:t xml:space="preserve">That being said, </w:t>
            </w:r>
            <w:r>
              <w:rPr>
                <w:rFonts w:eastAsiaTheme="minorEastAsia"/>
                <w:color w:val="000000" w:themeColor="text1"/>
              </w:rPr>
              <w:t>the State CJIS Agency is</w:t>
            </w:r>
            <w:r w:rsidRPr="00A51C4B">
              <w:rPr>
                <w:rFonts w:eastAsiaTheme="minorEastAsia"/>
                <w:color w:val="000000" w:themeColor="text1"/>
              </w:rPr>
              <w:t xml:space="preserve"> working on the IT to support it, but that is primarily through a project that </w:t>
            </w:r>
            <w:r>
              <w:rPr>
                <w:rFonts w:eastAsiaTheme="minorEastAsia"/>
                <w:color w:val="000000" w:themeColor="text1"/>
              </w:rPr>
              <w:t xml:space="preserve">the State Agency </w:t>
            </w:r>
            <w:r w:rsidRPr="00A51C4B">
              <w:rPr>
                <w:rFonts w:eastAsiaTheme="minorEastAsia"/>
                <w:color w:val="000000" w:themeColor="text1"/>
              </w:rPr>
              <w:t>could possibly benefit from in the future.</w:t>
            </w:r>
          </w:p>
        </w:tc>
      </w:tr>
      <w:tr w:rsidR="008C073D" w:rsidRPr="00A51C4B" w:rsidTr="00BB2FEB">
        <w:trPr>
          <w:cantSplit/>
          <w:jc w:val="center"/>
        </w:trPr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8C073D" w:rsidRPr="004F26FF" w:rsidRDefault="008C073D" w:rsidP="008C073D">
            <w:pPr>
              <w:kinsoku w:val="0"/>
              <w:overflowPunct w:val="0"/>
              <w:jc w:val="center"/>
              <w:textAlignment w:val="baseline"/>
            </w:pPr>
            <w:r w:rsidRPr="004F26FF">
              <w:rPr>
                <w:rFonts w:eastAsiaTheme="minorEastAsia"/>
              </w:rPr>
              <w:t>WV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Yes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Yes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C073D" w:rsidRPr="00A51C4B" w:rsidRDefault="008C073D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>State CJIS IT Capability</w:t>
            </w:r>
          </w:p>
        </w:tc>
        <w:tc>
          <w:tcPr>
            <w:tcW w:w="6387" w:type="dxa"/>
            <w:tcBorders>
              <w:bottom w:val="single" w:sz="4" w:space="0" w:color="auto"/>
            </w:tcBorders>
            <w:vAlign w:val="center"/>
          </w:tcPr>
          <w:p w:rsidR="008C073D" w:rsidRPr="00A51C4B" w:rsidRDefault="008C073D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</w:rPr>
            </w:pPr>
            <w:r w:rsidRPr="00A51C4B">
              <w:rPr>
                <w:rFonts w:eastAsiaTheme="minorEastAsia"/>
                <w:color w:val="000000" w:themeColor="text1"/>
              </w:rPr>
              <w:t>WV does not have federal rap</w:t>
            </w:r>
            <w:r>
              <w:rPr>
                <w:rFonts w:eastAsiaTheme="minorEastAsia"/>
                <w:color w:val="000000" w:themeColor="text1"/>
              </w:rPr>
              <w:t xml:space="preserve"> </w:t>
            </w:r>
            <w:r w:rsidRPr="00A51C4B">
              <w:rPr>
                <w:rFonts w:eastAsiaTheme="minorEastAsia"/>
                <w:color w:val="000000" w:themeColor="text1"/>
              </w:rPr>
              <w:t xml:space="preserve">back because </w:t>
            </w:r>
            <w:r>
              <w:rPr>
                <w:rFonts w:eastAsiaTheme="minorEastAsia"/>
                <w:color w:val="000000" w:themeColor="text1"/>
              </w:rPr>
              <w:t>the current CJIS</w:t>
            </w:r>
            <w:r w:rsidRPr="00A51C4B">
              <w:rPr>
                <w:rFonts w:eastAsiaTheme="minorEastAsia"/>
                <w:color w:val="000000" w:themeColor="text1"/>
              </w:rPr>
              <w:t xml:space="preserve"> system did not meet the requirements. </w:t>
            </w:r>
            <w:r>
              <w:rPr>
                <w:rFonts w:eastAsiaTheme="minorEastAsia"/>
                <w:color w:val="000000" w:themeColor="text1"/>
              </w:rPr>
              <w:t>The</w:t>
            </w:r>
            <w:r w:rsidRPr="00A51C4B">
              <w:rPr>
                <w:rFonts w:eastAsiaTheme="minorEastAsia"/>
                <w:color w:val="000000" w:themeColor="text1"/>
              </w:rPr>
              <w:t xml:space="preserve"> State Police is awaiting the new system to be delivered (hopefully this summer). Once that is in place </w:t>
            </w:r>
            <w:r>
              <w:rPr>
                <w:rFonts w:eastAsiaTheme="minorEastAsia"/>
                <w:color w:val="000000" w:themeColor="text1"/>
              </w:rPr>
              <w:t>the WVSP will</w:t>
            </w:r>
            <w:r w:rsidRPr="00A51C4B">
              <w:rPr>
                <w:rFonts w:eastAsiaTheme="minorEastAsia"/>
                <w:color w:val="000000" w:themeColor="text1"/>
              </w:rPr>
              <w:t xml:space="preserve"> explore the possibility of </w:t>
            </w:r>
            <w:r>
              <w:rPr>
                <w:rFonts w:eastAsiaTheme="minorEastAsia"/>
                <w:color w:val="000000" w:themeColor="text1"/>
              </w:rPr>
              <w:t>FBI rap back</w:t>
            </w:r>
            <w:r w:rsidRPr="00A51C4B">
              <w:rPr>
                <w:rFonts w:eastAsiaTheme="minorEastAsia"/>
                <w:color w:val="000000" w:themeColor="text1"/>
              </w:rPr>
              <w:t xml:space="preserve">. At this time </w:t>
            </w:r>
            <w:r>
              <w:rPr>
                <w:rFonts w:eastAsiaTheme="minorEastAsia"/>
                <w:color w:val="000000" w:themeColor="text1"/>
              </w:rPr>
              <w:t>there is</w:t>
            </w:r>
            <w:r w:rsidRPr="00A51C4B">
              <w:rPr>
                <w:rFonts w:eastAsiaTheme="minorEastAsia"/>
                <w:color w:val="000000" w:themeColor="text1"/>
              </w:rPr>
              <w:t xml:space="preserve"> no timetable.</w:t>
            </w:r>
          </w:p>
        </w:tc>
      </w:tr>
      <w:tr w:rsidR="008C073D" w:rsidRPr="00A51C4B" w:rsidTr="00BB2FEB">
        <w:trPr>
          <w:cantSplit/>
          <w:trHeight w:val="1511"/>
          <w:jc w:val="center"/>
        </w:trPr>
        <w:tc>
          <w:tcPr>
            <w:tcW w:w="761" w:type="dxa"/>
            <w:tcBorders>
              <w:top w:val="single" w:sz="4" w:space="0" w:color="auto"/>
            </w:tcBorders>
            <w:textDirection w:val="btLr"/>
            <w:vAlign w:val="center"/>
          </w:tcPr>
          <w:p w:rsidR="008C073D" w:rsidRPr="004F26FF" w:rsidRDefault="008C073D" w:rsidP="008C073D">
            <w:pPr>
              <w:pStyle w:val="Heading1"/>
              <w:outlineLvl w:val="0"/>
              <w:rPr>
                <w:color w:val="auto"/>
              </w:rPr>
            </w:pPr>
            <w:r w:rsidRPr="004F26FF">
              <w:rPr>
                <w:color w:val="auto"/>
              </w:rPr>
              <w:t>Summary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11 Yes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None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3 (FL, MI &amp; OK)</w:t>
            </w:r>
          </w:p>
          <w:p w:rsidR="008C073D" w:rsidRPr="00A51C4B" w:rsidRDefault="008C073D" w:rsidP="008C073D">
            <w:pPr>
              <w:jc w:val="center"/>
            </w:pPr>
            <w:r w:rsidRPr="00A51C4B">
              <w:t>(End 2018)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8C073D" w:rsidRPr="00A51C4B" w:rsidRDefault="008C073D" w:rsidP="008C073D">
            <w:pPr>
              <w:jc w:val="center"/>
            </w:pPr>
            <w:r w:rsidRPr="00A51C4B">
              <w:t>3 (MO, OR &amp; WV)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8C073D" w:rsidRPr="004F26FF" w:rsidRDefault="008C073D" w:rsidP="00491120">
            <w:pPr>
              <w:kinsoku w:val="0"/>
              <w:overflowPunct w:val="0"/>
              <w:jc w:val="center"/>
              <w:textAlignment w:val="baseline"/>
            </w:pPr>
            <w:r w:rsidRPr="004F26FF">
              <w:rPr>
                <w:rFonts w:eastAsiaTheme="minorEastAsia"/>
              </w:rPr>
              <w:t>State CJIS IT Capability and legislation to authorize latent print matching</w:t>
            </w:r>
          </w:p>
        </w:tc>
        <w:tc>
          <w:tcPr>
            <w:tcW w:w="6387" w:type="dxa"/>
            <w:tcBorders>
              <w:top w:val="single" w:sz="4" w:space="0" w:color="auto"/>
            </w:tcBorders>
            <w:vAlign w:val="center"/>
          </w:tcPr>
          <w:p w:rsidR="008C073D" w:rsidRPr="004F26FF" w:rsidRDefault="00347801" w:rsidP="008C073D">
            <w:pPr>
              <w:kinsoku w:val="0"/>
              <w:overflowPunct w:val="0"/>
              <w:jc w:val="center"/>
              <w:textAlignment w:val="baseline"/>
              <w:rPr>
                <w:rFonts w:eastAsiaTheme="minorEastAsia"/>
              </w:rPr>
            </w:pPr>
            <w:r w:rsidRPr="00347801">
              <w:rPr>
                <w:rFonts w:eastAsiaTheme="minorEastAsia"/>
                <w:color w:val="FFFFFF" w:themeColor="background1"/>
              </w:rPr>
              <w:t>Various</w:t>
            </w:r>
          </w:p>
        </w:tc>
      </w:tr>
    </w:tbl>
    <w:bookmarkEnd w:id="1"/>
    <w:p w:rsidR="0083767A" w:rsidRPr="00BB2FEB" w:rsidRDefault="00BB2FEB" w:rsidP="00BB2FEB">
      <w:pPr>
        <w:pStyle w:val="ListParagraph"/>
        <w:numPr>
          <w:ilvl w:val="0"/>
          <w:numId w:val="3"/>
        </w:numPr>
        <w:spacing w:before="120"/>
        <w:ind w:left="900"/>
        <w:rPr>
          <w:rFonts w:asciiTheme="minorHAnsi" w:hAnsiTheme="minorHAnsi"/>
          <w:sz w:val="20"/>
          <w:szCs w:val="18"/>
        </w:rPr>
      </w:pPr>
      <w:r w:rsidRPr="00BB2FEB">
        <w:rPr>
          <w:rFonts w:asciiTheme="minorHAnsi" w:hAnsiTheme="minorHAnsi"/>
          <w:sz w:val="20"/>
          <w:szCs w:val="18"/>
        </w:rPr>
        <w:t>Connecticut has a method to monitor ongoing criminal history, but it is not fingerprint based.</w:t>
      </w:r>
    </w:p>
    <w:p w:rsidR="00BB2FEB" w:rsidRPr="00BB2FEB" w:rsidRDefault="00BB2FEB" w:rsidP="00BB2FEB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sz w:val="20"/>
          <w:szCs w:val="18"/>
        </w:rPr>
      </w:pPr>
      <w:r w:rsidRPr="00BB2FEB">
        <w:rPr>
          <w:rFonts w:asciiTheme="minorHAnsi" w:hAnsiTheme="minorHAnsi"/>
          <w:sz w:val="20"/>
          <w:szCs w:val="18"/>
        </w:rPr>
        <w:t>In Maine and Oregon, the State Long Term Care agency had planned to implement rap back; however, rap back has not been authorized in State Statute at this time.</w:t>
      </w:r>
    </w:p>
    <w:p w:rsidR="00BB2FEB" w:rsidRPr="00BB2FEB" w:rsidRDefault="00BB2FEB" w:rsidP="00BB2FEB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sz w:val="20"/>
          <w:szCs w:val="18"/>
        </w:rPr>
      </w:pPr>
      <w:r w:rsidRPr="00BB2FEB">
        <w:rPr>
          <w:rFonts w:asciiTheme="minorHAnsi" w:hAnsiTheme="minorHAnsi"/>
          <w:sz w:val="20"/>
          <w:szCs w:val="18"/>
        </w:rPr>
        <w:t>In Ohio rap back is voluntary by employer, and many employers do not subscribe. The State Long Term Care agency does not monitor rap back enrollments or activity.</w:t>
      </w:r>
    </w:p>
    <w:sectPr w:rsidR="00BB2FEB" w:rsidRPr="00BB2FEB" w:rsidSect="004C07B0">
      <w:headerReference w:type="default" r:id="rId8"/>
      <w:footerReference w:type="default" r:id="rId9"/>
      <w:pgSz w:w="15840" w:h="12240" w:orient="landscape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20" w:rsidRDefault="00B36420" w:rsidP="00026A8B">
      <w:pPr>
        <w:spacing w:after="0" w:line="240" w:lineRule="auto"/>
      </w:pPr>
      <w:r>
        <w:separator/>
      </w:r>
    </w:p>
  </w:endnote>
  <w:endnote w:type="continuationSeparator" w:id="0">
    <w:p w:rsidR="00B36420" w:rsidRDefault="00B36420" w:rsidP="0002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036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A8B" w:rsidRDefault="00026A8B" w:rsidP="00324F44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E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20" w:rsidRDefault="00B36420" w:rsidP="00026A8B">
      <w:pPr>
        <w:spacing w:after="0" w:line="240" w:lineRule="auto"/>
      </w:pPr>
      <w:r>
        <w:separator/>
      </w:r>
    </w:p>
  </w:footnote>
  <w:footnote w:type="continuationSeparator" w:id="0">
    <w:p w:rsidR="00B36420" w:rsidRDefault="00B36420" w:rsidP="0002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6A" w:rsidRPr="00A7796A" w:rsidRDefault="00A7796A" w:rsidP="004F26FF">
    <w:pPr>
      <w:pStyle w:val="Header"/>
      <w:tabs>
        <w:tab w:val="clear" w:pos="4680"/>
        <w:tab w:val="clear" w:pos="9360"/>
        <w:tab w:val="right" w:pos="14400"/>
      </w:tabs>
      <w:spacing w:after="60"/>
      <w:rPr>
        <w:b/>
        <w:color w:val="2E74B5" w:themeColor="accent1" w:themeShade="BF"/>
        <w:sz w:val="32"/>
      </w:rPr>
    </w:pPr>
    <w:r w:rsidRPr="00A7796A">
      <w:rPr>
        <w:b/>
        <w:noProof/>
        <w:color w:val="2E74B5" w:themeColor="accent1" w:themeShade="BF"/>
        <w:sz w:val="32"/>
      </w:rPr>
      <w:drawing>
        <wp:inline distT="0" distB="0" distL="0" distR="0" wp14:anchorId="316AA986" wp14:editId="63F65072">
          <wp:extent cx="2280642" cy="574040"/>
          <wp:effectExtent l="0" t="0" r="5715" b="0"/>
          <wp:docPr id="1" name="Picture 1" descr="National Forum for Background Chec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umanr\Documents\Documents\NBCP Project\NBCP General\Consortium\2017\Logo\Final\NFBC_logo-text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642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07B0">
      <w:rPr>
        <w:b/>
        <w:color w:val="2E74B5" w:themeColor="accent1" w:themeShade="BF"/>
        <w:sz w:val="32"/>
      </w:rPr>
      <w:tab/>
    </w:r>
    <w:r w:rsidR="004C07B0">
      <w:rPr>
        <w:b/>
        <w:noProof/>
        <w:color w:val="2E74B5" w:themeColor="accent1" w:themeShade="BF"/>
        <w:sz w:val="32"/>
      </w:rPr>
      <w:drawing>
        <wp:inline distT="0" distB="0" distL="0" distR="0" wp14:anchorId="6F9297F7" wp14:editId="65DCDB09">
          <wp:extent cx="516255" cy="551270"/>
          <wp:effectExtent l="0" t="0" r="0" b="1270"/>
          <wp:docPr id="2" name="Picture 2" descr="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FBC_logo-graphic-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551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101BA"/>
    <w:multiLevelType w:val="hybridMultilevel"/>
    <w:tmpl w:val="C9C4123C"/>
    <w:lvl w:ilvl="0" w:tplc="CA3CF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62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966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A8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68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AE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49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64D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68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6130943"/>
    <w:multiLevelType w:val="hybridMultilevel"/>
    <w:tmpl w:val="1006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819ED"/>
    <w:multiLevelType w:val="hybridMultilevel"/>
    <w:tmpl w:val="CC709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7A"/>
    <w:rsid w:val="000071C0"/>
    <w:rsid w:val="00026A8B"/>
    <w:rsid w:val="000A2B40"/>
    <w:rsid w:val="00135042"/>
    <w:rsid w:val="002C3F54"/>
    <w:rsid w:val="002D3E63"/>
    <w:rsid w:val="00324F44"/>
    <w:rsid w:val="00347801"/>
    <w:rsid w:val="0037000C"/>
    <w:rsid w:val="00380F1F"/>
    <w:rsid w:val="003A5FE3"/>
    <w:rsid w:val="00401203"/>
    <w:rsid w:val="00460CB0"/>
    <w:rsid w:val="00491120"/>
    <w:rsid w:val="004C07B0"/>
    <w:rsid w:val="004C1EB8"/>
    <w:rsid w:val="004F26FF"/>
    <w:rsid w:val="00502726"/>
    <w:rsid w:val="0055415B"/>
    <w:rsid w:val="005C2744"/>
    <w:rsid w:val="0071124D"/>
    <w:rsid w:val="00733E87"/>
    <w:rsid w:val="0083767A"/>
    <w:rsid w:val="008B7753"/>
    <w:rsid w:val="008C073D"/>
    <w:rsid w:val="00974C49"/>
    <w:rsid w:val="00A108C2"/>
    <w:rsid w:val="00A1558C"/>
    <w:rsid w:val="00A51C4B"/>
    <w:rsid w:val="00A62EEC"/>
    <w:rsid w:val="00A7796A"/>
    <w:rsid w:val="00AD7EF8"/>
    <w:rsid w:val="00B07789"/>
    <w:rsid w:val="00B36420"/>
    <w:rsid w:val="00B76C4E"/>
    <w:rsid w:val="00BB195F"/>
    <w:rsid w:val="00BB2FEB"/>
    <w:rsid w:val="00CA69BE"/>
    <w:rsid w:val="00CE4CD0"/>
    <w:rsid w:val="00CE77D9"/>
    <w:rsid w:val="00D246D7"/>
    <w:rsid w:val="00D663D7"/>
    <w:rsid w:val="00DC66A8"/>
    <w:rsid w:val="00E672B2"/>
    <w:rsid w:val="00E7145B"/>
    <w:rsid w:val="00E74A6D"/>
    <w:rsid w:val="00EA6B15"/>
    <w:rsid w:val="00EB5EB7"/>
    <w:rsid w:val="00EF7A55"/>
    <w:rsid w:val="00F00516"/>
    <w:rsid w:val="00F05466"/>
    <w:rsid w:val="00F82536"/>
    <w:rsid w:val="00F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CE3E94-0582-4650-BF4F-47541854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EF8"/>
    <w:pPr>
      <w:keepNext/>
      <w:kinsoku w:val="0"/>
      <w:overflowPunct w:val="0"/>
      <w:spacing w:after="0" w:line="240" w:lineRule="auto"/>
      <w:ind w:left="113" w:right="113"/>
      <w:jc w:val="center"/>
      <w:textAlignment w:val="baseline"/>
      <w:outlineLvl w:val="0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A8B"/>
  </w:style>
  <w:style w:type="paragraph" w:styleId="Footer">
    <w:name w:val="footer"/>
    <w:basedOn w:val="Normal"/>
    <w:link w:val="FooterChar"/>
    <w:uiPriority w:val="99"/>
    <w:unhideWhenUsed/>
    <w:rsid w:val="0002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A8B"/>
  </w:style>
  <w:style w:type="paragraph" w:styleId="Title">
    <w:name w:val="Title"/>
    <w:basedOn w:val="Normal"/>
    <w:next w:val="Normal"/>
    <w:link w:val="TitleChar"/>
    <w:uiPriority w:val="10"/>
    <w:qFormat/>
    <w:rsid w:val="00E672B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672B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D7EF8"/>
    <w:rPr>
      <w:b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12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1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7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4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9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0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6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0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3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8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E748-A3A9-452A-8658-FE0E2303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Forum Rap Back Status Survey May 2017</vt:lpstr>
    </vt:vector>
  </TitlesOfParts>
  <Company>Microsoft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Rap Back Status Survey May 2017</dc:title>
  <dc:subject>Forum Rap Back Survey</dc:subject>
  <dc:creator>Ernie Baumann;CNA</dc:creator>
  <cp:keywords>NBCP Forum FBI Rap Back</cp:keywords>
  <cp:lastModifiedBy>Laura Nakoneczny</cp:lastModifiedBy>
  <cp:revision>2</cp:revision>
  <dcterms:created xsi:type="dcterms:W3CDTF">2017-09-26T18:33:00Z</dcterms:created>
  <dcterms:modified xsi:type="dcterms:W3CDTF">2017-09-26T18:33:00Z</dcterms:modified>
</cp:coreProperties>
</file>